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5"/>
        <w:gridCol w:w="4673"/>
      </w:tblGrid>
      <w:tr w:rsidR="000B5F36" w:rsidRPr="00057CCD" w14:paraId="40FA202E" w14:textId="77777777" w:rsidTr="00C76C5F">
        <w:tc>
          <w:tcPr>
            <w:tcW w:w="4672" w:type="dxa"/>
          </w:tcPr>
          <w:p w14:paraId="25EB695A" w14:textId="77777777" w:rsidR="000B5F36" w:rsidRPr="00057CCD" w:rsidRDefault="000B5F36">
            <w:pPr>
              <w:rPr>
                <w:rFonts w:ascii="Times New Roman" w:hAnsi="Times New Roman" w:cs="Times New Roman"/>
                <w:sz w:val="28"/>
                <w:szCs w:val="28"/>
                <w:highlight w:val="yellow"/>
              </w:rPr>
            </w:pPr>
          </w:p>
        </w:tc>
        <w:tc>
          <w:tcPr>
            <w:tcW w:w="4673" w:type="dxa"/>
          </w:tcPr>
          <w:p w14:paraId="53355B3D" w14:textId="77777777" w:rsidR="000B5F36" w:rsidRPr="00057CCD" w:rsidRDefault="000B5F36" w:rsidP="006812B7">
            <w:pPr>
              <w:jc w:val="right"/>
              <w:rPr>
                <w:rFonts w:ascii="Times New Roman" w:hAnsi="Times New Roman" w:cs="Times New Roman"/>
                <w:sz w:val="28"/>
                <w:szCs w:val="28"/>
                <w:highlight w:val="yellow"/>
              </w:rPr>
            </w:pPr>
          </w:p>
        </w:tc>
      </w:tr>
      <w:tr w:rsidR="000B5F36" w:rsidRPr="00983480" w14:paraId="7B4AF463" w14:textId="77777777" w:rsidTr="00C76C5F">
        <w:tc>
          <w:tcPr>
            <w:tcW w:w="4672" w:type="dxa"/>
          </w:tcPr>
          <w:p w14:paraId="56B16990" w14:textId="77777777" w:rsidR="000B5F36" w:rsidRPr="00983480" w:rsidRDefault="000B5F36">
            <w:pPr>
              <w:rPr>
                <w:rFonts w:ascii="Times New Roman" w:hAnsi="Times New Roman" w:cs="Times New Roman"/>
                <w:b/>
                <w:sz w:val="28"/>
                <w:szCs w:val="28"/>
              </w:rPr>
            </w:pPr>
            <w:r w:rsidRPr="00983480">
              <w:rPr>
                <w:rFonts w:ascii="Times New Roman" w:hAnsi="Times New Roman" w:cs="Times New Roman"/>
                <w:b/>
                <w:sz w:val="28"/>
                <w:szCs w:val="28"/>
              </w:rPr>
              <w:t>СОГЛАСОВАНО:</w:t>
            </w:r>
          </w:p>
          <w:p w14:paraId="6F2BA5E2" w14:textId="77777777" w:rsidR="00FF3C16" w:rsidRPr="00983480" w:rsidRDefault="00FF3C16">
            <w:pPr>
              <w:rPr>
                <w:rFonts w:ascii="Times New Roman" w:hAnsi="Times New Roman" w:cs="Times New Roman"/>
                <w:sz w:val="28"/>
                <w:szCs w:val="28"/>
              </w:rPr>
            </w:pPr>
            <w:r w:rsidRPr="00983480">
              <w:rPr>
                <w:rFonts w:ascii="Times New Roman" w:hAnsi="Times New Roman" w:cs="Times New Roman"/>
                <w:sz w:val="28"/>
                <w:szCs w:val="28"/>
              </w:rPr>
              <w:t xml:space="preserve">Начальник Управления </w:t>
            </w:r>
            <w:proofErr w:type="spellStart"/>
            <w:r w:rsidRPr="00983480">
              <w:rPr>
                <w:rFonts w:ascii="Times New Roman" w:hAnsi="Times New Roman" w:cs="Times New Roman"/>
                <w:sz w:val="28"/>
                <w:szCs w:val="28"/>
              </w:rPr>
              <w:t>топливообеспечения</w:t>
            </w:r>
            <w:proofErr w:type="spellEnd"/>
          </w:p>
          <w:p w14:paraId="7887B081" w14:textId="77777777" w:rsidR="00FF3C16" w:rsidRDefault="00FF3C16">
            <w:pPr>
              <w:rPr>
                <w:rFonts w:ascii="Times New Roman" w:hAnsi="Times New Roman" w:cs="Times New Roman"/>
                <w:sz w:val="28"/>
                <w:szCs w:val="28"/>
              </w:rPr>
            </w:pPr>
            <w:r w:rsidRPr="00983480">
              <w:rPr>
                <w:rFonts w:ascii="Times New Roman" w:hAnsi="Times New Roman" w:cs="Times New Roman"/>
                <w:sz w:val="28"/>
                <w:szCs w:val="28"/>
              </w:rPr>
              <w:t xml:space="preserve">ООО «Газпром </w:t>
            </w:r>
            <w:proofErr w:type="spellStart"/>
            <w:r w:rsidRPr="00983480">
              <w:rPr>
                <w:rFonts w:ascii="Times New Roman" w:hAnsi="Times New Roman" w:cs="Times New Roman"/>
                <w:sz w:val="28"/>
                <w:szCs w:val="28"/>
              </w:rPr>
              <w:t>энергохолдинг</w:t>
            </w:r>
            <w:proofErr w:type="spellEnd"/>
            <w:r w:rsidRPr="00983480">
              <w:rPr>
                <w:rFonts w:ascii="Times New Roman" w:hAnsi="Times New Roman" w:cs="Times New Roman"/>
                <w:sz w:val="28"/>
                <w:szCs w:val="28"/>
              </w:rPr>
              <w:t>»</w:t>
            </w:r>
          </w:p>
          <w:p w14:paraId="088B4A2A" w14:textId="77777777" w:rsidR="000B5F36" w:rsidRDefault="00C84E80">
            <w:pPr>
              <w:rPr>
                <w:rFonts w:ascii="Times New Roman" w:hAnsi="Times New Roman" w:cs="Times New Roman"/>
                <w:sz w:val="28"/>
                <w:szCs w:val="28"/>
              </w:rPr>
            </w:pPr>
            <w:r>
              <w:rPr>
                <w:rFonts w:ascii="Times New Roman" w:hAnsi="Times New Roman" w:cs="Times New Roman"/>
                <w:sz w:val="28"/>
                <w:szCs w:val="28"/>
              </w:rPr>
              <w:t>_________________</w:t>
            </w:r>
            <w:r w:rsidR="00FF3C16" w:rsidRPr="00983480">
              <w:rPr>
                <w:rFonts w:ascii="Times New Roman" w:hAnsi="Times New Roman" w:cs="Times New Roman"/>
                <w:sz w:val="28"/>
                <w:szCs w:val="28"/>
              </w:rPr>
              <w:t>М.Ю. </w:t>
            </w:r>
            <w:proofErr w:type="spellStart"/>
            <w:r w:rsidR="00FF3C16" w:rsidRPr="00983480">
              <w:rPr>
                <w:rFonts w:ascii="Times New Roman" w:hAnsi="Times New Roman" w:cs="Times New Roman"/>
                <w:sz w:val="28"/>
                <w:szCs w:val="28"/>
              </w:rPr>
              <w:t>Мильдзихов</w:t>
            </w:r>
            <w:proofErr w:type="spellEnd"/>
          </w:p>
          <w:p w14:paraId="62A8E620" w14:textId="77777777" w:rsidR="008853E2" w:rsidRPr="00983480" w:rsidRDefault="008853E2">
            <w:pPr>
              <w:rPr>
                <w:rFonts w:ascii="Times New Roman" w:hAnsi="Times New Roman" w:cs="Times New Roman"/>
                <w:sz w:val="28"/>
                <w:szCs w:val="28"/>
              </w:rPr>
            </w:pPr>
          </w:p>
          <w:p w14:paraId="049154A9" w14:textId="77777777" w:rsidR="000B5F36" w:rsidRPr="00983480" w:rsidRDefault="00C84E80">
            <w:pPr>
              <w:rPr>
                <w:rFonts w:ascii="Times New Roman" w:hAnsi="Times New Roman" w:cs="Times New Roman"/>
                <w:sz w:val="28"/>
                <w:szCs w:val="28"/>
              </w:rPr>
            </w:pPr>
            <w:r>
              <w:rPr>
                <w:rFonts w:ascii="Times New Roman" w:hAnsi="Times New Roman" w:cs="Times New Roman"/>
                <w:sz w:val="28"/>
                <w:szCs w:val="28"/>
              </w:rPr>
              <w:t>«___» ____________________</w:t>
            </w:r>
            <w:r w:rsidR="00C76C5F" w:rsidRPr="00983480">
              <w:rPr>
                <w:rFonts w:ascii="Times New Roman" w:hAnsi="Times New Roman" w:cs="Times New Roman"/>
                <w:sz w:val="28"/>
                <w:szCs w:val="28"/>
              </w:rPr>
              <w:t>2016 год</w:t>
            </w:r>
          </w:p>
          <w:p w14:paraId="5669949C" w14:textId="77777777" w:rsidR="00C76C5F" w:rsidRPr="00983480" w:rsidRDefault="00C76C5F">
            <w:pPr>
              <w:rPr>
                <w:rFonts w:ascii="Times New Roman" w:hAnsi="Times New Roman" w:cs="Times New Roman"/>
                <w:sz w:val="28"/>
                <w:szCs w:val="28"/>
              </w:rPr>
            </w:pPr>
          </w:p>
        </w:tc>
        <w:tc>
          <w:tcPr>
            <w:tcW w:w="4673" w:type="dxa"/>
          </w:tcPr>
          <w:p w14:paraId="2B770DDF" w14:textId="77777777" w:rsidR="008853E2" w:rsidRPr="002510D6" w:rsidRDefault="008853E2" w:rsidP="00C84E80">
            <w:pPr>
              <w:pStyle w:val="a3"/>
              <w:jc w:val="right"/>
              <w:rPr>
                <w:rFonts w:ascii="Times New Roman" w:hAnsi="Times New Roman"/>
                <w:b/>
                <w:sz w:val="28"/>
                <w:szCs w:val="28"/>
                <w:lang w:eastAsia="ru-RU"/>
              </w:rPr>
            </w:pPr>
            <w:r w:rsidRPr="002510D6">
              <w:rPr>
                <w:rFonts w:ascii="Times New Roman" w:hAnsi="Times New Roman"/>
                <w:b/>
                <w:sz w:val="28"/>
                <w:szCs w:val="28"/>
                <w:lang w:eastAsia="ru-RU"/>
              </w:rPr>
              <w:t>СОГЛАСОВАНО:</w:t>
            </w:r>
          </w:p>
          <w:p w14:paraId="115BFEC1" w14:textId="77777777" w:rsidR="008853E2" w:rsidRDefault="008853E2" w:rsidP="00057CCD">
            <w:pPr>
              <w:pStyle w:val="a3"/>
              <w:jc w:val="right"/>
              <w:rPr>
                <w:rFonts w:ascii="Times New Roman" w:hAnsi="Times New Roman"/>
                <w:sz w:val="28"/>
                <w:szCs w:val="28"/>
                <w:lang w:eastAsia="ru-RU"/>
              </w:rPr>
            </w:pPr>
            <w:r>
              <w:rPr>
                <w:rFonts w:ascii="Times New Roman" w:hAnsi="Times New Roman"/>
                <w:sz w:val="28"/>
                <w:szCs w:val="28"/>
                <w:lang w:eastAsia="ru-RU"/>
              </w:rPr>
              <w:t xml:space="preserve">Заместитель </w:t>
            </w:r>
            <w:r w:rsidR="00057CCD">
              <w:rPr>
                <w:rFonts w:ascii="Times New Roman" w:hAnsi="Times New Roman"/>
                <w:sz w:val="28"/>
                <w:szCs w:val="28"/>
                <w:lang w:eastAsia="ru-RU"/>
              </w:rPr>
              <w:t>генерального директора</w:t>
            </w:r>
          </w:p>
          <w:p w14:paraId="1148E452" w14:textId="77777777" w:rsidR="000B5F36" w:rsidRDefault="00057CCD" w:rsidP="00C84E80">
            <w:pPr>
              <w:jc w:val="right"/>
              <w:rPr>
                <w:rFonts w:ascii="Times New Roman" w:hAnsi="Times New Roman" w:cs="Times New Roman"/>
                <w:sz w:val="28"/>
                <w:szCs w:val="28"/>
              </w:rPr>
            </w:pPr>
            <w:r>
              <w:rPr>
                <w:rFonts w:ascii="Times New Roman" w:hAnsi="Times New Roman" w:cs="Times New Roman"/>
                <w:sz w:val="28"/>
                <w:szCs w:val="28"/>
              </w:rPr>
              <w:t xml:space="preserve">по </w:t>
            </w:r>
            <w:proofErr w:type="spellStart"/>
            <w:r>
              <w:rPr>
                <w:rFonts w:ascii="Times New Roman" w:hAnsi="Times New Roman" w:cs="Times New Roman"/>
                <w:sz w:val="28"/>
                <w:szCs w:val="28"/>
              </w:rPr>
              <w:t>ресурсообеспечению</w:t>
            </w:r>
            <w:proofErr w:type="spellEnd"/>
          </w:p>
          <w:p w14:paraId="346BC5BA" w14:textId="77777777" w:rsidR="00057CCD" w:rsidRDefault="00057CCD" w:rsidP="00C84E80">
            <w:pPr>
              <w:jc w:val="right"/>
              <w:rPr>
                <w:rFonts w:ascii="Times New Roman" w:hAnsi="Times New Roman" w:cs="Times New Roman"/>
                <w:sz w:val="28"/>
                <w:szCs w:val="28"/>
              </w:rPr>
            </w:pPr>
            <w:r>
              <w:rPr>
                <w:rFonts w:ascii="Times New Roman" w:hAnsi="Times New Roman" w:cs="Times New Roman"/>
                <w:sz w:val="28"/>
                <w:szCs w:val="28"/>
              </w:rPr>
              <w:t>ОАО «ТГК-1»</w:t>
            </w:r>
          </w:p>
          <w:p w14:paraId="258D434B" w14:textId="77777777" w:rsidR="008853E2" w:rsidRDefault="008853E2" w:rsidP="00C84E80">
            <w:pPr>
              <w:jc w:val="right"/>
              <w:rPr>
                <w:rFonts w:ascii="Times New Roman" w:hAnsi="Times New Roman" w:cs="Times New Roman"/>
                <w:sz w:val="28"/>
                <w:szCs w:val="28"/>
              </w:rPr>
            </w:pPr>
            <w:r>
              <w:rPr>
                <w:rFonts w:ascii="Times New Roman" w:hAnsi="Times New Roman" w:cs="Times New Roman"/>
                <w:sz w:val="28"/>
                <w:szCs w:val="28"/>
              </w:rPr>
              <w:t>_________________</w:t>
            </w:r>
            <w:r w:rsidR="00057CCD">
              <w:rPr>
                <w:rFonts w:ascii="Times New Roman" w:hAnsi="Times New Roman" w:cs="Times New Roman"/>
                <w:sz w:val="28"/>
                <w:szCs w:val="28"/>
              </w:rPr>
              <w:t>А.Г. Соколов</w:t>
            </w:r>
          </w:p>
          <w:p w14:paraId="375B5C1A" w14:textId="77777777" w:rsidR="008853E2" w:rsidRDefault="008853E2" w:rsidP="00C84E80">
            <w:pPr>
              <w:jc w:val="right"/>
              <w:rPr>
                <w:rFonts w:ascii="Times New Roman" w:hAnsi="Times New Roman" w:cs="Times New Roman"/>
                <w:sz w:val="28"/>
                <w:szCs w:val="28"/>
              </w:rPr>
            </w:pPr>
          </w:p>
          <w:p w14:paraId="46E932B4" w14:textId="77777777" w:rsidR="008853E2" w:rsidRPr="00983480" w:rsidRDefault="008853E2" w:rsidP="00C84E80">
            <w:pPr>
              <w:jc w:val="right"/>
              <w:rPr>
                <w:rFonts w:ascii="Times New Roman" w:hAnsi="Times New Roman" w:cs="Times New Roman"/>
                <w:sz w:val="28"/>
                <w:szCs w:val="28"/>
              </w:rPr>
            </w:pPr>
            <w:r>
              <w:rPr>
                <w:rFonts w:ascii="Times New Roman" w:hAnsi="Times New Roman" w:cs="Times New Roman"/>
                <w:sz w:val="28"/>
                <w:szCs w:val="28"/>
              </w:rPr>
              <w:t>«___»</w:t>
            </w:r>
            <w:r w:rsidR="00063EA0">
              <w:rPr>
                <w:rFonts w:ascii="Times New Roman" w:hAnsi="Times New Roman" w:cs="Times New Roman"/>
                <w:sz w:val="28"/>
                <w:szCs w:val="28"/>
              </w:rPr>
              <w:t xml:space="preserve"> </w:t>
            </w:r>
            <w:r w:rsidR="00E07494">
              <w:rPr>
                <w:rFonts w:ascii="Times New Roman" w:hAnsi="Times New Roman" w:cs="Times New Roman"/>
                <w:sz w:val="28"/>
                <w:szCs w:val="28"/>
              </w:rPr>
              <w:t>_________________</w:t>
            </w:r>
            <w:r>
              <w:rPr>
                <w:rFonts w:ascii="Times New Roman" w:hAnsi="Times New Roman" w:cs="Times New Roman"/>
                <w:sz w:val="28"/>
                <w:szCs w:val="28"/>
              </w:rPr>
              <w:t>2016 год</w:t>
            </w:r>
          </w:p>
        </w:tc>
      </w:tr>
    </w:tbl>
    <w:p w14:paraId="058E615F" w14:textId="77777777" w:rsidR="00633905" w:rsidRPr="00983480" w:rsidRDefault="00633905" w:rsidP="000B5F36">
      <w:pPr>
        <w:pStyle w:val="a3"/>
        <w:rPr>
          <w:rFonts w:ascii="Times New Roman" w:hAnsi="Times New Roman" w:cs="Times New Roman"/>
          <w:sz w:val="28"/>
          <w:szCs w:val="28"/>
        </w:rPr>
      </w:pPr>
    </w:p>
    <w:p w14:paraId="423A201A" w14:textId="22C771F5" w:rsidR="000B5F36" w:rsidRPr="00983480" w:rsidRDefault="000B5F36" w:rsidP="000B5F36">
      <w:pPr>
        <w:pStyle w:val="a3"/>
        <w:jc w:val="center"/>
        <w:rPr>
          <w:rFonts w:ascii="Times New Roman" w:hAnsi="Times New Roman" w:cs="Times New Roman"/>
          <w:b/>
          <w:sz w:val="28"/>
          <w:szCs w:val="28"/>
        </w:rPr>
      </w:pPr>
      <w:r w:rsidRPr="00983480">
        <w:rPr>
          <w:rFonts w:ascii="Times New Roman" w:hAnsi="Times New Roman" w:cs="Times New Roman"/>
          <w:b/>
          <w:sz w:val="28"/>
          <w:szCs w:val="28"/>
        </w:rPr>
        <w:t>ТЕХНИЧЕСКОЕ ЗАДАНИЕ</w:t>
      </w:r>
      <w:r w:rsidR="00785D63">
        <w:rPr>
          <w:rFonts w:ascii="Times New Roman" w:hAnsi="Times New Roman" w:cs="Times New Roman"/>
          <w:b/>
          <w:sz w:val="28"/>
          <w:szCs w:val="28"/>
        </w:rPr>
        <w:t xml:space="preserve"> № 16-446</w:t>
      </w:r>
      <w:bookmarkStart w:id="0" w:name="_GoBack"/>
      <w:bookmarkEnd w:id="0"/>
    </w:p>
    <w:p w14:paraId="4AEE4DD3" w14:textId="77777777" w:rsidR="000B5F36" w:rsidRPr="00983480" w:rsidRDefault="000B5F36" w:rsidP="000B5F36">
      <w:pPr>
        <w:pStyle w:val="a3"/>
        <w:jc w:val="center"/>
        <w:rPr>
          <w:rFonts w:ascii="Times New Roman" w:hAnsi="Times New Roman" w:cs="Times New Roman"/>
          <w:sz w:val="28"/>
          <w:szCs w:val="28"/>
        </w:rPr>
      </w:pPr>
      <w:r w:rsidRPr="00983480">
        <w:rPr>
          <w:rFonts w:ascii="Times New Roman" w:hAnsi="Times New Roman" w:cs="Times New Roman"/>
          <w:sz w:val="28"/>
          <w:szCs w:val="28"/>
        </w:rPr>
        <w:t>на поставку</w:t>
      </w:r>
      <w:r w:rsidR="00FF3C16" w:rsidRPr="00983480">
        <w:rPr>
          <w:rFonts w:ascii="Times New Roman" w:hAnsi="Times New Roman" w:cs="Times New Roman"/>
          <w:sz w:val="28"/>
          <w:szCs w:val="28"/>
        </w:rPr>
        <w:t xml:space="preserve"> угля</w:t>
      </w:r>
    </w:p>
    <w:p w14:paraId="332C8353" w14:textId="77777777" w:rsidR="000B5F36" w:rsidRDefault="000B5F36" w:rsidP="000B5F36">
      <w:pPr>
        <w:pStyle w:val="a3"/>
        <w:jc w:val="center"/>
        <w:rPr>
          <w:rFonts w:ascii="Times New Roman" w:hAnsi="Times New Roman" w:cs="Times New Roman"/>
          <w:sz w:val="28"/>
          <w:szCs w:val="28"/>
        </w:rPr>
      </w:pPr>
      <w:r w:rsidRPr="00983480">
        <w:rPr>
          <w:rFonts w:ascii="Times New Roman" w:hAnsi="Times New Roman" w:cs="Times New Roman"/>
          <w:sz w:val="28"/>
          <w:szCs w:val="28"/>
        </w:rPr>
        <w:t xml:space="preserve">для </w:t>
      </w:r>
      <w:r w:rsidR="008853E2">
        <w:rPr>
          <w:rFonts w:ascii="Times New Roman" w:hAnsi="Times New Roman" w:cs="Times New Roman"/>
          <w:sz w:val="28"/>
          <w:szCs w:val="28"/>
        </w:rPr>
        <w:t xml:space="preserve">нужд филиала </w:t>
      </w:r>
      <w:r w:rsidR="00057CCD">
        <w:rPr>
          <w:rFonts w:ascii="Times New Roman" w:hAnsi="Times New Roman" w:cs="Times New Roman"/>
          <w:sz w:val="28"/>
          <w:szCs w:val="28"/>
        </w:rPr>
        <w:t>«Кольский»</w:t>
      </w:r>
      <w:r w:rsidR="008853E2">
        <w:rPr>
          <w:rFonts w:ascii="Times New Roman" w:hAnsi="Times New Roman" w:cs="Times New Roman"/>
          <w:sz w:val="28"/>
          <w:szCs w:val="28"/>
        </w:rPr>
        <w:t xml:space="preserve"> – </w:t>
      </w:r>
      <w:proofErr w:type="spellStart"/>
      <w:r w:rsidR="00057CCD">
        <w:rPr>
          <w:rFonts w:ascii="Times New Roman" w:hAnsi="Times New Roman" w:cs="Times New Roman"/>
          <w:sz w:val="28"/>
          <w:szCs w:val="28"/>
        </w:rPr>
        <w:t>Апатитская</w:t>
      </w:r>
      <w:proofErr w:type="spellEnd"/>
      <w:r w:rsidR="00057CCD">
        <w:rPr>
          <w:rFonts w:ascii="Times New Roman" w:hAnsi="Times New Roman" w:cs="Times New Roman"/>
          <w:sz w:val="28"/>
          <w:szCs w:val="28"/>
        </w:rPr>
        <w:t xml:space="preserve"> ТЭЦ</w:t>
      </w:r>
    </w:p>
    <w:p w14:paraId="53D010E4" w14:textId="55A6F981" w:rsidR="004836AF" w:rsidRPr="00983480" w:rsidRDefault="00056BFA" w:rsidP="000B5F36">
      <w:pPr>
        <w:pStyle w:val="a3"/>
        <w:jc w:val="center"/>
        <w:rPr>
          <w:rFonts w:ascii="Times New Roman" w:hAnsi="Times New Roman" w:cs="Times New Roman"/>
          <w:sz w:val="28"/>
          <w:szCs w:val="28"/>
        </w:rPr>
      </w:pPr>
      <w:r>
        <w:rPr>
          <w:rFonts w:ascii="Times New Roman" w:hAnsi="Times New Roman" w:cs="Times New Roman"/>
          <w:sz w:val="28"/>
          <w:szCs w:val="28"/>
        </w:rPr>
        <w:t>ЛОТ № 1</w:t>
      </w:r>
    </w:p>
    <w:p w14:paraId="4DB6E1AA" w14:textId="77777777" w:rsidR="000B5F36" w:rsidRPr="00F65734" w:rsidRDefault="000B5F36" w:rsidP="002C1D00">
      <w:pPr>
        <w:pStyle w:val="a3"/>
        <w:numPr>
          <w:ilvl w:val="0"/>
          <w:numId w:val="1"/>
        </w:numPr>
        <w:tabs>
          <w:tab w:val="left" w:pos="1701"/>
        </w:tabs>
        <w:ind w:left="0" w:firstLine="851"/>
        <w:rPr>
          <w:rFonts w:ascii="Times New Roman" w:hAnsi="Times New Roman" w:cs="Times New Roman"/>
          <w:b/>
          <w:sz w:val="24"/>
          <w:szCs w:val="24"/>
        </w:rPr>
      </w:pPr>
      <w:r w:rsidRPr="00F65734">
        <w:rPr>
          <w:rFonts w:ascii="Times New Roman" w:hAnsi="Times New Roman" w:cs="Times New Roman"/>
          <w:b/>
          <w:sz w:val="24"/>
          <w:szCs w:val="24"/>
        </w:rPr>
        <w:t>Краткая харак</w:t>
      </w:r>
      <w:r w:rsidR="00A350F5" w:rsidRPr="00F65734">
        <w:rPr>
          <w:rFonts w:ascii="Times New Roman" w:hAnsi="Times New Roman" w:cs="Times New Roman"/>
          <w:b/>
          <w:sz w:val="24"/>
          <w:szCs w:val="24"/>
        </w:rPr>
        <w:t>теристика поставляемого Товара</w:t>
      </w:r>
      <w:r w:rsidR="0086101C" w:rsidRPr="00F65734">
        <w:rPr>
          <w:rFonts w:ascii="Times New Roman" w:hAnsi="Times New Roman" w:cs="Times New Roman"/>
          <w:b/>
          <w:sz w:val="24"/>
          <w:szCs w:val="24"/>
        </w:rPr>
        <w:t>:</w:t>
      </w:r>
    </w:p>
    <w:p w14:paraId="7BFC20C7" w14:textId="77777777" w:rsidR="006E5507" w:rsidRPr="00983480" w:rsidRDefault="006E5507" w:rsidP="006E5507">
      <w:pPr>
        <w:pStyle w:val="a3"/>
        <w:tabs>
          <w:tab w:val="left" w:pos="1701"/>
        </w:tabs>
        <w:jc w:val="center"/>
        <w:rPr>
          <w:rFonts w:ascii="Times New Roman" w:hAnsi="Times New Roman" w:cs="Times New Roman"/>
          <w:b/>
          <w:sz w:val="28"/>
          <w:szCs w:val="28"/>
        </w:rPr>
      </w:pPr>
    </w:p>
    <w:tbl>
      <w:tblPr>
        <w:tblStyle w:val="a7"/>
        <w:tblW w:w="9606" w:type="dxa"/>
        <w:tblLook w:val="04A0" w:firstRow="1" w:lastRow="0" w:firstColumn="1" w:lastColumn="0" w:noHBand="0" w:noVBand="1"/>
      </w:tblPr>
      <w:tblGrid>
        <w:gridCol w:w="1421"/>
        <w:gridCol w:w="2402"/>
        <w:gridCol w:w="1888"/>
        <w:gridCol w:w="2222"/>
        <w:gridCol w:w="1673"/>
      </w:tblGrid>
      <w:tr w:rsidR="00BC6519" w:rsidRPr="00983480" w14:paraId="072DC74B" w14:textId="77777777" w:rsidTr="00C84E80">
        <w:tc>
          <w:tcPr>
            <w:tcW w:w="1421" w:type="dxa"/>
          </w:tcPr>
          <w:p w14:paraId="12827353" w14:textId="77777777" w:rsidR="00BC6519" w:rsidRPr="00BC6519" w:rsidRDefault="00BC6519" w:rsidP="00BC6519">
            <w:pPr>
              <w:pStyle w:val="a3"/>
              <w:tabs>
                <w:tab w:val="left" w:pos="1701"/>
              </w:tabs>
              <w:jc w:val="center"/>
              <w:rPr>
                <w:rFonts w:ascii="Times New Roman" w:hAnsi="Times New Roman" w:cs="Times New Roman"/>
                <w:b/>
                <w:sz w:val="18"/>
                <w:szCs w:val="18"/>
              </w:rPr>
            </w:pPr>
            <w:r>
              <w:rPr>
                <w:rFonts w:ascii="Times New Roman" w:hAnsi="Times New Roman" w:cs="Times New Roman"/>
                <w:b/>
                <w:sz w:val="18"/>
                <w:szCs w:val="18"/>
              </w:rPr>
              <w:t>Наименование</w:t>
            </w:r>
            <w:r w:rsidR="00B9647C">
              <w:rPr>
                <w:rFonts w:ascii="Times New Roman" w:hAnsi="Times New Roman" w:cs="Times New Roman"/>
                <w:b/>
                <w:sz w:val="18"/>
                <w:szCs w:val="18"/>
              </w:rPr>
              <w:t xml:space="preserve"> Товара</w:t>
            </w:r>
          </w:p>
        </w:tc>
        <w:tc>
          <w:tcPr>
            <w:tcW w:w="2402" w:type="dxa"/>
          </w:tcPr>
          <w:p w14:paraId="318EE289" w14:textId="77777777" w:rsidR="00BC6519" w:rsidRPr="00BC6519" w:rsidRDefault="00BC6519" w:rsidP="003537AA">
            <w:pPr>
              <w:pStyle w:val="a3"/>
              <w:tabs>
                <w:tab w:val="left" w:pos="1701"/>
              </w:tabs>
              <w:jc w:val="center"/>
              <w:rPr>
                <w:rFonts w:ascii="Times New Roman" w:hAnsi="Times New Roman" w:cs="Times New Roman"/>
                <w:b/>
                <w:sz w:val="18"/>
                <w:szCs w:val="18"/>
              </w:rPr>
            </w:pPr>
            <w:r>
              <w:rPr>
                <w:rFonts w:ascii="Times New Roman" w:hAnsi="Times New Roman" w:cs="Times New Roman"/>
                <w:b/>
                <w:sz w:val="18"/>
                <w:szCs w:val="18"/>
              </w:rPr>
              <w:t>Вид, марка</w:t>
            </w:r>
          </w:p>
        </w:tc>
        <w:tc>
          <w:tcPr>
            <w:tcW w:w="1888" w:type="dxa"/>
          </w:tcPr>
          <w:p w14:paraId="51958220" w14:textId="127520FA" w:rsidR="00BC6519" w:rsidRPr="00BC6519" w:rsidRDefault="004A2F4E" w:rsidP="002C1D00">
            <w:pPr>
              <w:pStyle w:val="a3"/>
              <w:tabs>
                <w:tab w:val="left" w:pos="1701"/>
              </w:tabs>
              <w:jc w:val="center"/>
              <w:rPr>
                <w:rFonts w:ascii="Times New Roman" w:hAnsi="Times New Roman" w:cs="Times New Roman"/>
                <w:b/>
                <w:sz w:val="18"/>
                <w:szCs w:val="18"/>
              </w:rPr>
            </w:pPr>
            <w:r>
              <w:rPr>
                <w:rFonts w:ascii="Times New Roman" w:hAnsi="Times New Roman" w:cs="Times New Roman"/>
                <w:b/>
                <w:sz w:val="18"/>
                <w:szCs w:val="18"/>
              </w:rPr>
              <w:t xml:space="preserve">ГОСТ, </w:t>
            </w:r>
            <w:r w:rsidR="00BC6519" w:rsidRPr="00BC6519">
              <w:rPr>
                <w:rFonts w:ascii="Times New Roman" w:hAnsi="Times New Roman" w:cs="Times New Roman"/>
                <w:b/>
                <w:sz w:val="18"/>
                <w:szCs w:val="18"/>
              </w:rPr>
              <w:t>ТУ</w:t>
            </w:r>
          </w:p>
        </w:tc>
        <w:tc>
          <w:tcPr>
            <w:tcW w:w="2222" w:type="dxa"/>
          </w:tcPr>
          <w:p w14:paraId="6FADF617" w14:textId="77777777" w:rsidR="00BC6519" w:rsidRPr="00BC6519" w:rsidRDefault="00BC6519" w:rsidP="002C1D00">
            <w:pPr>
              <w:pStyle w:val="a3"/>
              <w:tabs>
                <w:tab w:val="left" w:pos="1701"/>
              </w:tabs>
              <w:jc w:val="center"/>
              <w:rPr>
                <w:rFonts w:ascii="Times New Roman" w:hAnsi="Times New Roman" w:cs="Times New Roman"/>
                <w:b/>
                <w:sz w:val="18"/>
                <w:szCs w:val="18"/>
              </w:rPr>
            </w:pPr>
            <w:r w:rsidRPr="00BC6519">
              <w:rPr>
                <w:rFonts w:ascii="Times New Roman" w:hAnsi="Times New Roman" w:cs="Times New Roman"/>
                <w:b/>
                <w:sz w:val="18"/>
                <w:szCs w:val="18"/>
              </w:rPr>
              <w:t>Период поставки</w:t>
            </w:r>
          </w:p>
        </w:tc>
        <w:tc>
          <w:tcPr>
            <w:tcW w:w="1673" w:type="dxa"/>
          </w:tcPr>
          <w:p w14:paraId="7FC6C2D8" w14:textId="77777777" w:rsidR="00BC6519" w:rsidRPr="00BC6519" w:rsidRDefault="00BC6519" w:rsidP="002C1D00">
            <w:pPr>
              <w:pStyle w:val="a3"/>
              <w:tabs>
                <w:tab w:val="left" w:pos="1701"/>
              </w:tabs>
              <w:jc w:val="center"/>
              <w:rPr>
                <w:rFonts w:ascii="Times New Roman" w:hAnsi="Times New Roman" w:cs="Times New Roman"/>
                <w:b/>
                <w:sz w:val="18"/>
                <w:szCs w:val="18"/>
              </w:rPr>
            </w:pPr>
            <w:r w:rsidRPr="00BC6519">
              <w:rPr>
                <w:rFonts w:ascii="Times New Roman" w:hAnsi="Times New Roman" w:cs="Times New Roman"/>
                <w:b/>
                <w:sz w:val="18"/>
                <w:szCs w:val="18"/>
              </w:rPr>
              <w:t>Объем поставки, тонн</w:t>
            </w:r>
          </w:p>
        </w:tc>
      </w:tr>
      <w:tr w:rsidR="00BC6519" w:rsidRPr="00983480" w14:paraId="76F1B4D8" w14:textId="77777777" w:rsidTr="00C84E80">
        <w:tc>
          <w:tcPr>
            <w:tcW w:w="1421" w:type="dxa"/>
            <w:vMerge w:val="restart"/>
            <w:vAlign w:val="center"/>
          </w:tcPr>
          <w:p w14:paraId="02432E3D" w14:textId="77777777" w:rsidR="00BC6519" w:rsidRDefault="00BC6519" w:rsidP="00BC6519">
            <w:pPr>
              <w:pStyle w:val="a3"/>
              <w:tabs>
                <w:tab w:val="left" w:pos="1701"/>
              </w:tabs>
              <w:jc w:val="center"/>
              <w:rPr>
                <w:rFonts w:ascii="Times New Roman" w:hAnsi="Times New Roman" w:cs="Times New Roman"/>
                <w:sz w:val="18"/>
                <w:szCs w:val="18"/>
              </w:rPr>
            </w:pPr>
          </w:p>
          <w:p w14:paraId="66519128" w14:textId="77777777" w:rsidR="00BC6519" w:rsidRPr="00BC6519" w:rsidRDefault="00BC6519" w:rsidP="00BC6519">
            <w:pPr>
              <w:pStyle w:val="a3"/>
              <w:tabs>
                <w:tab w:val="left" w:pos="1701"/>
              </w:tabs>
              <w:jc w:val="center"/>
              <w:rPr>
                <w:rFonts w:ascii="Times New Roman" w:hAnsi="Times New Roman" w:cs="Times New Roman"/>
                <w:sz w:val="18"/>
                <w:szCs w:val="18"/>
              </w:rPr>
            </w:pPr>
            <w:r>
              <w:rPr>
                <w:rFonts w:ascii="Times New Roman" w:hAnsi="Times New Roman" w:cs="Times New Roman"/>
                <w:sz w:val="18"/>
                <w:szCs w:val="18"/>
              </w:rPr>
              <w:t>Уголь</w:t>
            </w:r>
          </w:p>
        </w:tc>
        <w:tc>
          <w:tcPr>
            <w:tcW w:w="2402" w:type="dxa"/>
            <w:vMerge w:val="restart"/>
            <w:vAlign w:val="center"/>
          </w:tcPr>
          <w:p w14:paraId="623A91CF" w14:textId="77777777" w:rsidR="00DC5979" w:rsidRDefault="00BC6519" w:rsidP="00DC5979">
            <w:pPr>
              <w:pStyle w:val="a3"/>
              <w:tabs>
                <w:tab w:val="left" w:pos="1701"/>
              </w:tabs>
              <w:jc w:val="center"/>
              <w:rPr>
                <w:rFonts w:ascii="Times New Roman" w:hAnsi="Times New Roman" w:cs="Times New Roman"/>
                <w:sz w:val="18"/>
                <w:szCs w:val="18"/>
              </w:rPr>
            </w:pPr>
            <w:r w:rsidRPr="00BC6519">
              <w:rPr>
                <w:rFonts w:ascii="Times New Roman" w:hAnsi="Times New Roman" w:cs="Times New Roman"/>
                <w:sz w:val="18"/>
                <w:szCs w:val="18"/>
              </w:rPr>
              <w:t xml:space="preserve">Уголь </w:t>
            </w:r>
            <w:r w:rsidR="00DC5979">
              <w:rPr>
                <w:rFonts w:ascii="Times New Roman" w:hAnsi="Times New Roman" w:cs="Times New Roman"/>
                <w:sz w:val="18"/>
                <w:szCs w:val="18"/>
              </w:rPr>
              <w:t>каменный</w:t>
            </w:r>
            <w:r w:rsidRPr="00BC6519">
              <w:rPr>
                <w:rFonts w:ascii="Times New Roman" w:hAnsi="Times New Roman" w:cs="Times New Roman"/>
                <w:sz w:val="18"/>
                <w:szCs w:val="18"/>
              </w:rPr>
              <w:t xml:space="preserve"> </w:t>
            </w:r>
          </w:p>
          <w:p w14:paraId="7BF8A0B7" w14:textId="77777777" w:rsidR="00BC6519" w:rsidRDefault="00BC6519" w:rsidP="00DC5979">
            <w:pPr>
              <w:pStyle w:val="a3"/>
              <w:tabs>
                <w:tab w:val="left" w:pos="1701"/>
              </w:tabs>
              <w:jc w:val="center"/>
              <w:rPr>
                <w:rFonts w:ascii="Times New Roman" w:hAnsi="Times New Roman" w:cs="Times New Roman"/>
                <w:sz w:val="18"/>
                <w:szCs w:val="18"/>
              </w:rPr>
            </w:pPr>
            <w:r w:rsidRPr="00BC6519">
              <w:rPr>
                <w:rFonts w:ascii="Times New Roman" w:hAnsi="Times New Roman" w:cs="Times New Roman"/>
                <w:sz w:val="18"/>
                <w:szCs w:val="18"/>
              </w:rPr>
              <w:t>мар</w:t>
            </w:r>
            <w:r w:rsidR="00DC5979">
              <w:rPr>
                <w:rFonts w:ascii="Times New Roman" w:hAnsi="Times New Roman" w:cs="Times New Roman"/>
                <w:sz w:val="18"/>
                <w:szCs w:val="18"/>
              </w:rPr>
              <w:t>ок Д, ДГ, Г</w:t>
            </w:r>
          </w:p>
          <w:p w14:paraId="0C3A899D" w14:textId="6FC05364" w:rsidR="00F408F3" w:rsidRPr="00BC6519" w:rsidRDefault="00F61176" w:rsidP="00EE7278">
            <w:pPr>
              <w:pStyle w:val="a3"/>
              <w:tabs>
                <w:tab w:val="left" w:pos="1701"/>
              </w:tabs>
              <w:jc w:val="center"/>
              <w:rPr>
                <w:rFonts w:ascii="Times New Roman" w:hAnsi="Times New Roman" w:cs="Times New Roman"/>
                <w:sz w:val="18"/>
                <w:szCs w:val="18"/>
              </w:rPr>
            </w:pPr>
            <w:r>
              <w:rPr>
                <w:rFonts w:ascii="Times New Roman" w:hAnsi="Times New Roman" w:cs="Times New Roman"/>
                <w:sz w:val="18"/>
                <w:szCs w:val="18"/>
              </w:rPr>
              <w:t>Кузнецкого</w:t>
            </w:r>
            <w:r w:rsidR="00EE7278">
              <w:rPr>
                <w:rFonts w:ascii="Times New Roman" w:hAnsi="Times New Roman" w:cs="Times New Roman"/>
                <w:sz w:val="18"/>
                <w:szCs w:val="18"/>
              </w:rPr>
              <w:t>,</w:t>
            </w:r>
            <w:r>
              <w:rPr>
                <w:rFonts w:ascii="Times New Roman" w:hAnsi="Times New Roman" w:cs="Times New Roman"/>
                <w:sz w:val="18"/>
                <w:szCs w:val="18"/>
              </w:rPr>
              <w:t xml:space="preserve">  Печорского</w:t>
            </w:r>
            <w:r w:rsidR="00EE7278">
              <w:rPr>
                <w:rFonts w:ascii="Times New Roman" w:hAnsi="Times New Roman" w:cs="Times New Roman"/>
                <w:sz w:val="18"/>
                <w:szCs w:val="18"/>
              </w:rPr>
              <w:t>, Минусинского</w:t>
            </w:r>
            <w:r w:rsidR="00F408F3">
              <w:rPr>
                <w:rFonts w:ascii="Times New Roman" w:hAnsi="Times New Roman" w:cs="Times New Roman"/>
                <w:sz w:val="18"/>
                <w:szCs w:val="18"/>
              </w:rPr>
              <w:t xml:space="preserve"> бассейнов</w:t>
            </w:r>
          </w:p>
        </w:tc>
        <w:tc>
          <w:tcPr>
            <w:tcW w:w="1888" w:type="dxa"/>
            <w:vMerge w:val="restart"/>
            <w:vAlign w:val="center"/>
          </w:tcPr>
          <w:p w14:paraId="754B8577" w14:textId="77777777" w:rsidR="00A64385" w:rsidRDefault="00A64385" w:rsidP="00A64385">
            <w:pPr>
              <w:pStyle w:val="a3"/>
              <w:tabs>
                <w:tab w:val="left" w:pos="1701"/>
              </w:tabs>
              <w:rPr>
                <w:rFonts w:ascii="Times New Roman" w:hAnsi="Times New Roman" w:cs="Times New Roman"/>
                <w:sz w:val="18"/>
                <w:szCs w:val="18"/>
              </w:rPr>
            </w:pPr>
            <w:r>
              <w:rPr>
                <w:rFonts w:ascii="Times New Roman" w:hAnsi="Times New Roman" w:cs="Times New Roman"/>
                <w:sz w:val="18"/>
                <w:szCs w:val="18"/>
              </w:rPr>
              <w:t xml:space="preserve">ГОСТ 32464-2013, </w:t>
            </w:r>
          </w:p>
          <w:p w14:paraId="6D4C2934" w14:textId="77777777" w:rsidR="00A64385" w:rsidRDefault="00A64385" w:rsidP="00A64385">
            <w:pPr>
              <w:pStyle w:val="a3"/>
              <w:tabs>
                <w:tab w:val="left" w:pos="1701"/>
              </w:tabs>
              <w:rPr>
                <w:rFonts w:ascii="Times New Roman" w:hAnsi="Times New Roman" w:cs="Times New Roman"/>
                <w:sz w:val="18"/>
                <w:szCs w:val="18"/>
              </w:rPr>
            </w:pPr>
            <w:r>
              <w:rPr>
                <w:rFonts w:ascii="Times New Roman" w:hAnsi="Times New Roman" w:cs="Times New Roman"/>
                <w:sz w:val="18"/>
                <w:szCs w:val="18"/>
              </w:rPr>
              <w:t>ГОСТ Р51586-2000,</w:t>
            </w:r>
          </w:p>
          <w:p w14:paraId="1DD59D37" w14:textId="77777777" w:rsidR="00A64385" w:rsidRDefault="00A64385" w:rsidP="00A64385">
            <w:pPr>
              <w:pStyle w:val="a3"/>
              <w:tabs>
                <w:tab w:val="left" w:pos="1701"/>
              </w:tabs>
              <w:rPr>
                <w:rFonts w:ascii="Times New Roman" w:hAnsi="Times New Roman" w:cs="Times New Roman"/>
                <w:sz w:val="18"/>
                <w:szCs w:val="18"/>
              </w:rPr>
            </w:pPr>
            <w:r>
              <w:rPr>
                <w:rFonts w:ascii="Times New Roman" w:hAnsi="Times New Roman" w:cs="Times New Roman"/>
                <w:sz w:val="18"/>
                <w:szCs w:val="18"/>
              </w:rPr>
              <w:t xml:space="preserve">ТУ 0325-001-5304955-2012, </w:t>
            </w:r>
          </w:p>
          <w:p w14:paraId="3CBE0CB3" w14:textId="26FCFB0F" w:rsidR="00C84E80" w:rsidRPr="00DC5979" w:rsidRDefault="00A64385" w:rsidP="00A64385">
            <w:pPr>
              <w:pStyle w:val="a3"/>
              <w:tabs>
                <w:tab w:val="left" w:pos="1701"/>
              </w:tabs>
              <w:rPr>
                <w:rFonts w:ascii="Times New Roman" w:hAnsi="Times New Roman" w:cs="Times New Roman"/>
                <w:sz w:val="18"/>
                <w:szCs w:val="18"/>
                <w:highlight w:val="yellow"/>
              </w:rPr>
            </w:pPr>
            <w:r>
              <w:rPr>
                <w:rFonts w:ascii="Times New Roman" w:hAnsi="Times New Roman" w:cs="Times New Roman"/>
                <w:sz w:val="18"/>
                <w:szCs w:val="18"/>
              </w:rPr>
              <w:t>ТУ 0324-072-00162613-2013</w:t>
            </w:r>
          </w:p>
        </w:tc>
        <w:tc>
          <w:tcPr>
            <w:tcW w:w="2222" w:type="dxa"/>
            <w:vAlign w:val="center"/>
          </w:tcPr>
          <w:p w14:paraId="61F9FF80" w14:textId="77777777" w:rsidR="00BC6519" w:rsidRPr="00BC6519" w:rsidRDefault="00BC6519" w:rsidP="003537AA">
            <w:pPr>
              <w:pStyle w:val="a3"/>
              <w:tabs>
                <w:tab w:val="left" w:pos="1701"/>
              </w:tabs>
              <w:jc w:val="center"/>
              <w:rPr>
                <w:rFonts w:ascii="Times New Roman" w:hAnsi="Times New Roman" w:cs="Times New Roman"/>
                <w:sz w:val="18"/>
                <w:szCs w:val="18"/>
              </w:rPr>
            </w:pPr>
            <w:r w:rsidRPr="00BC6519">
              <w:rPr>
                <w:rFonts w:ascii="Times New Roman" w:hAnsi="Times New Roman" w:cs="Times New Roman"/>
                <w:sz w:val="18"/>
                <w:szCs w:val="18"/>
              </w:rPr>
              <w:t>01.07.2016 – 31.12.2016</w:t>
            </w:r>
          </w:p>
        </w:tc>
        <w:tc>
          <w:tcPr>
            <w:tcW w:w="1673" w:type="dxa"/>
            <w:vAlign w:val="center"/>
          </w:tcPr>
          <w:p w14:paraId="4ECBAE7C" w14:textId="5943CA3A" w:rsidR="00BC6519" w:rsidRPr="00BF04F3" w:rsidRDefault="004836AF" w:rsidP="001E0B1E">
            <w:pPr>
              <w:pStyle w:val="a3"/>
              <w:tabs>
                <w:tab w:val="left" w:pos="1701"/>
              </w:tabs>
              <w:jc w:val="center"/>
              <w:rPr>
                <w:rFonts w:ascii="Times New Roman" w:hAnsi="Times New Roman" w:cs="Times New Roman"/>
                <w:sz w:val="18"/>
                <w:szCs w:val="18"/>
              </w:rPr>
            </w:pPr>
            <w:r>
              <w:rPr>
                <w:rFonts w:ascii="Times New Roman" w:hAnsi="Times New Roman" w:cs="Times New Roman"/>
                <w:sz w:val="18"/>
                <w:szCs w:val="18"/>
              </w:rPr>
              <w:t>125 000</w:t>
            </w:r>
          </w:p>
        </w:tc>
      </w:tr>
      <w:tr w:rsidR="00BC6519" w:rsidRPr="00983480" w14:paraId="1C384AAF" w14:textId="77777777" w:rsidTr="00C84E80">
        <w:trPr>
          <w:trHeight w:val="312"/>
        </w:trPr>
        <w:tc>
          <w:tcPr>
            <w:tcW w:w="1421" w:type="dxa"/>
            <w:vMerge/>
            <w:vAlign w:val="center"/>
          </w:tcPr>
          <w:p w14:paraId="31B3AE97" w14:textId="77777777" w:rsidR="00BC6519" w:rsidRPr="00BC6519" w:rsidRDefault="00BC6519" w:rsidP="006812B7">
            <w:pPr>
              <w:pStyle w:val="a3"/>
              <w:tabs>
                <w:tab w:val="left" w:pos="1701"/>
              </w:tabs>
              <w:jc w:val="center"/>
              <w:rPr>
                <w:rFonts w:ascii="Times New Roman" w:hAnsi="Times New Roman" w:cs="Times New Roman"/>
                <w:sz w:val="18"/>
                <w:szCs w:val="18"/>
              </w:rPr>
            </w:pPr>
          </w:p>
        </w:tc>
        <w:tc>
          <w:tcPr>
            <w:tcW w:w="2402" w:type="dxa"/>
            <w:vMerge/>
            <w:vAlign w:val="center"/>
          </w:tcPr>
          <w:p w14:paraId="553DB4E4" w14:textId="77777777" w:rsidR="00BC6519" w:rsidRPr="00BC6519" w:rsidRDefault="00BC6519" w:rsidP="006812B7">
            <w:pPr>
              <w:pStyle w:val="a3"/>
              <w:tabs>
                <w:tab w:val="left" w:pos="1701"/>
              </w:tabs>
              <w:jc w:val="center"/>
              <w:rPr>
                <w:rFonts w:ascii="Times New Roman" w:hAnsi="Times New Roman" w:cs="Times New Roman"/>
                <w:sz w:val="18"/>
                <w:szCs w:val="18"/>
              </w:rPr>
            </w:pPr>
          </w:p>
        </w:tc>
        <w:tc>
          <w:tcPr>
            <w:tcW w:w="1888" w:type="dxa"/>
            <w:vMerge/>
            <w:vAlign w:val="center"/>
          </w:tcPr>
          <w:p w14:paraId="3B516718" w14:textId="77777777" w:rsidR="00BC6519" w:rsidRPr="00BC6519" w:rsidRDefault="00BC6519" w:rsidP="006812B7">
            <w:pPr>
              <w:pStyle w:val="a3"/>
              <w:tabs>
                <w:tab w:val="left" w:pos="1701"/>
              </w:tabs>
              <w:jc w:val="center"/>
              <w:rPr>
                <w:rFonts w:ascii="Times New Roman" w:hAnsi="Times New Roman" w:cs="Times New Roman"/>
                <w:sz w:val="18"/>
                <w:szCs w:val="18"/>
              </w:rPr>
            </w:pPr>
          </w:p>
        </w:tc>
        <w:tc>
          <w:tcPr>
            <w:tcW w:w="2222" w:type="dxa"/>
            <w:vAlign w:val="center"/>
          </w:tcPr>
          <w:p w14:paraId="3CECDC82" w14:textId="77777777" w:rsidR="00BC6519" w:rsidRPr="00BC6519" w:rsidRDefault="00BC6519" w:rsidP="003537AA">
            <w:pPr>
              <w:pStyle w:val="a3"/>
              <w:tabs>
                <w:tab w:val="left" w:pos="1701"/>
              </w:tabs>
              <w:jc w:val="center"/>
              <w:rPr>
                <w:rFonts w:ascii="Times New Roman" w:hAnsi="Times New Roman" w:cs="Times New Roman"/>
                <w:sz w:val="18"/>
                <w:szCs w:val="18"/>
              </w:rPr>
            </w:pPr>
            <w:r w:rsidRPr="00BC6519">
              <w:rPr>
                <w:rFonts w:ascii="Times New Roman" w:hAnsi="Times New Roman" w:cs="Times New Roman"/>
                <w:sz w:val="18"/>
                <w:szCs w:val="18"/>
              </w:rPr>
              <w:t>01.01.2017 – 31.12.2017</w:t>
            </w:r>
          </w:p>
        </w:tc>
        <w:tc>
          <w:tcPr>
            <w:tcW w:w="1673" w:type="dxa"/>
            <w:vAlign w:val="center"/>
          </w:tcPr>
          <w:p w14:paraId="65D44A6E" w14:textId="69B9C73E" w:rsidR="00BC6519" w:rsidRPr="00BF04F3" w:rsidRDefault="00056BFA" w:rsidP="001E0B1E">
            <w:pPr>
              <w:pStyle w:val="a3"/>
              <w:tabs>
                <w:tab w:val="left" w:pos="1701"/>
              </w:tabs>
              <w:jc w:val="center"/>
              <w:rPr>
                <w:rFonts w:ascii="Times New Roman" w:hAnsi="Times New Roman" w:cs="Times New Roman"/>
                <w:sz w:val="18"/>
                <w:szCs w:val="18"/>
              </w:rPr>
            </w:pPr>
            <w:r>
              <w:rPr>
                <w:rFonts w:ascii="Times New Roman" w:hAnsi="Times New Roman" w:cs="Times New Roman"/>
                <w:sz w:val="18"/>
                <w:szCs w:val="18"/>
              </w:rPr>
              <w:t>213 000</w:t>
            </w:r>
          </w:p>
        </w:tc>
      </w:tr>
      <w:tr w:rsidR="00BC6519" w:rsidRPr="00983480" w14:paraId="1C953231" w14:textId="77777777" w:rsidTr="00C84E80">
        <w:tc>
          <w:tcPr>
            <w:tcW w:w="1421" w:type="dxa"/>
            <w:vMerge/>
            <w:vAlign w:val="center"/>
          </w:tcPr>
          <w:p w14:paraId="3695E48E" w14:textId="77777777" w:rsidR="00BC6519" w:rsidRPr="00BC6519" w:rsidRDefault="00BC6519" w:rsidP="006812B7">
            <w:pPr>
              <w:pStyle w:val="a3"/>
              <w:tabs>
                <w:tab w:val="left" w:pos="1701"/>
              </w:tabs>
              <w:jc w:val="center"/>
              <w:rPr>
                <w:rFonts w:ascii="Times New Roman" w:hAnsi="Times New Roman" w:cs="Times New Roman"/>
                <w:sz w:val="18"/>
                <w:szCs w:val="18"/>
              </w:rPr>
            </w:pPr>
          </w:p>
        </w:tc>
        <w:tc>
          <w:tcPr>
            <w:tcW w:w="2402" w:type="dxa"/>
            <w:vMerge/>
            <w:vAlign w:val="center"/>
          </w:tcPr>
          <w:p w14:paraId="2F6DF248" w14:textId="77777777" w:rsidR="00BC6519" w:rsidRPr="00BC6519" w:rsidRDefault="00BC6519" w:rsidP="006812B7">
            <w:pPr>
              <w:pStyle w:val="a3"/>
              <w:tabs>
                <w:tab w:val="left" w:pos="1701"/>
              </w:tabs>
              <w:jc w:val="center"/>
              <w:rPr>
                <w:rFonts w:ascii="Times New Roman" w:hAnsi="Times New Roman" w:cs="Times New Roman"/>
                <w:sz w:val="18"/>
                <w:szCs w:val="18"/>
              </w:rPr>
            </w:pPr>
          </w:p>
        </w:tc>
        <w:tc>
          <w:tcPr>
            <w:tcW w:w="1888" w:type="dxa"/>
            <w:vMerge/>
            <w:vAlign w:val="center"/>
          </w:tcPr>
          <w:p w14:paraId="27F46DB4" w14:textId="77777777" w:rsidR="00BC6519" w:rsidRPr="00BC6519" w:rsidRDefault="00BC6519" w:rsidP="006812B7">
            <w:pPr>
              <w:pStyle w:val="a3"/>
              <w:tabs>
                <w:tab w:val="left" w:pos="1701"/>
              </w:tabs>
              <w:jc w:val="center"/>
              <w:rPr>
                <w:rFonts w:ascii="Times New Roman" w:hAnsi="Times New Roman" w:cs="Times New Roman"/>
                <w:sz w:val="18"/>
                <w:szCs w:val="18"/>
              </w:rPr>
            </w:pPr>
          </w:p>
        </w:tc>
        <w:tc>
          <w:tcPr>
            <w:tcW w:w="2222" w:type="dxa"/>
            <w:vAlign w:val="center"/>
          </w:tcPr>
          <w:p w14:paraId="6721590C" w14:textId="77777777" w:rsidR="00BC6519" w:rsidRPr="00BC6519" w:rsidRDefault="00BC6519" w:rsidP="003537AA">
            <w:pPr>
              <w:pStyle w:val="a3"/>
              <w:tabs>
                <w:tab w:val="left" w:pos="1701"/>
              </w:tabs>
              <w:jc w:val="center"/>
              <w:rPr>
                <w:rFonts w:ascii="Times New Roman" w:hAnsi="Times New Roman" w:cs="Times New Roman"/>
                <w:sz w:val="18"/>
                <w:szCs w:val="18"/>
              </w:rPr>
            </w:pPr>
            <w:r w:rsidRPr="00BC6519">
              <w:rPr>
                <w:rFonts w:ascii="Times New Roman" w:hAnsi="Times New Roman" w:cs="Times New Roman"/>
                <w:sz w:val="18"/>
                <w:szCs w:val="18"/>
              </w:rPr>
              <w:t>01.01.2018 – 30.06.2018</w:t>
            </w:r>
          </w:p>
        </w:tc>
        <w:tc>
          <w:tcPr>
            <w:tcW w:w="1673" w:type="dxa"/>
            <w:vAlign w:val="center"/>
          </w:tcPr>
          <w:p w14:paraId="05620637" w14:textId="171D82EC" w:rsidR="00BC6519" w:rsidRPr="00BF04F3" w:rsidRDefault="00056BFA" w:rsidP="006218E7">
            <w:pPr>
              <w:pStyle w:val="a3"/>
              <w:tabs>
                <w:tab w:val="left" w:pos="1701"/>
              </w:tabs>
              <w:jc w:val="center"/>
              <w:rPr>
                <w:rFonts w:ascii="Times New Roman" w:hAnsi="Times New Roman" w:cs="Times New Roman"/>
                <w:sz w:val="18"/>
                <w:szCs w:val="18"/>
              </w:rPr>
            </w:pPr>
            <w:r>
              <w:rPr>
                <w:rFonts w:ascii="Times New Roman" w:hAnsi="Times New Roman" w:cs="Times New Roman"/>
                <w:sz w:val="18"/>
                <w:szCs w:val="18"/>
              </w:rPr>
              <w:t>88 000</w:t>
            </w:r>
          </w:p>
        </w:tc>
      </w:tr>
      <w:tr w:rsidR="00BC6519" w:rsidRPr="00983480" w14:paraId="079F9395" w14:textId="77777777" w:rsidTr="00C84E80">
        <w:tc>
          <w:tcPr>
            <w:tcW w:w="7933" w:type="dxa"/>
            <w:gridSpan w:val="4"/>
            <w:vAlign w:val="center"/>
          </w:tcPr>
          <w:p w14:paraId="22B33CD9" w14:textId="77777777" w:rsidR="00BC6519" w:rsidRPr="00BC6519" w:rsidRDefault="00BC6519" w:rsidP="003537AA">
            <w:pPr>
              <w:pStyle w:val="a3"/>
              <w:tabs>
                <w:tab w:val="left" w:pos="1701"/>
              </w:tabs>
              <w:jc w:val="center"/>
              <w:rPr>
                <w:rFonts w:ascii="Times New Roman" w:hAnsi="Times New Roman" w:cs="Times New Roman"/>
                <w:sz w:val="18"/>
                <w:szCs w:val="18"/>
              </w:rPr>
            </w:pPr>
          </w:p>
        </w:tc>
        <w:tc>
          <w:tcPr>
            <w:tcW w:w="1673" w:type="dxa"/>
            <w:vAlign w:val="center"/>
          </w:tcPr>
          <w:p w14:paraId="51320967" w14:textId="0CD6DCD2" w:rsidR="00BC6519" w:rsidRPr="00BF04F3" w:rsidRDefault="00056BFA" w:rsidP="006218E7">
            <w:pPr>
              <w:pStyle w:val="a3"/>
              <w:tabs>
                <w:tab w:val="left" w:pos="1701"/>
              </w:tabs>
              <w:jc w:val="center"/>
              <w:rPr>
                <w:rFonts w:ascii="Times New Roman" w:hAnsi="Times New Roman" w:cs="Times New Roman"/>
                <w:b/>
                <w:sz w:val="18"/>
                <w:szCs w:val="18"/>
              </w:rPr>
            </w:pPr>
            <w:r>
              <w:rPr>
                <w:rFonts w:ascii="Times New Roman" w:hAnsi="Times New Roman" w:cs="Times New Roman"/>
                <w:b/>
                <w:sz w:val="18"/>
                <w:szCs w:val="18"/>
              </w:rPr>
              <w:t>426 000</w:t>
            </w:r>
          </w:p>
        </w:tc>
      </w:tr>
    </w:tbl>
    <w:p w14:paraId="0FED6278" w14:textId="77777777" w:rsidR="001B5CA4" w:rsidRPr="0035713D" w:rsidRDefault="001B5CA4" w:rsidP="001B5CA4">
      <w:pPr>
        <w:tabs>
          <w:tab w:val="left" w:pos="1701"/>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 xml:space="preserve">Качество поставляемого </w:t>
      </w:r>
      <w:r w:rsidR="001518F3" w:rsidRPr="0035713D">
        <w:rPr>
          <w:rFonts w:ascii="Times New Roman" w:eastAsia="Times New Roman" w:hAnsi="Times New Roman" w:cs="Times New Roman"/>
          <w:sz w:val="24"/>
          <w:szCs w:val="24"/>
          <w:lang w:eastAsia="ru-RU"/>
        </w:rPr>
        <w:t>Товара</w:t>
      </w:r>
      <w:r w:rsidRPr="0035713D">
        <w:rPr>
          <w:rFonts w:ascii="Times New Roman" w:eastAsia="Times New Roman" w:hAnsi="Times New Roman" w:cs="Times New Roman"/>
          <w:sz w:val="24"/>
          <w:szCs w:val="24"/>
          <w:lang w:eastAsia="ru-RU"/>
        </w:rPr>
        <w:t xml:space="preserve"> должно соответствовать следующим характеристикам:</w:t>
      </w:r>
    </w:p>
    <w:tbl>
      <w:tblPr>
        <w:tblW w:w="95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5"/>
        <w:gridCol w:w="1416"/>
        <w:gridCol w:w="2159"/>
        <w:gridCol w:w="2164"/>
      </w:tblGrid>
      <w:tr w:rsidR="0035713D" w:rsidRPr="00983480" w14:paraId="1FC3AE77" w14:textId="77777777" w:rsidTr="0035713D">
        <w:trPr>
          <w:cantSplit/>
          <w:trHeight w:val="138"/>
        </w:trPr>
        <w:tc>
          <w:tcPr>
            <w:tcW w:w="3825" w:type="dxa"/>
            <w:vMerge w:val="restart"/>
            <w:vAlign w:val="center"/>
          </w:tcPr>
          <w:p w14:paraId="20E756EF" w14:textId="77777777" w:rsidR="0035713D" w:rsidRPr="00F9029A" w:rsidRDefault="0035713D" w:rsidP="000707E5">
            <w:pPr>
              <w:spacing w:after="0" w:line="240" w:lineRule="auto"/>
              <w:jc w:val="center"/>
              <w:rPr>
                <w:rFonts w:ascii="Times New Roman" w:eastAsia="Times New Roman" w:hAnsi="Times New Roman" w:cs="Times New Roman"/>
                <w:b/>
                <w:sz w:val="20"/>
                <w:szCs w:val="20"/>
                <w:lang w:eastAsia="ru-RU"/>
              </w:rPr>
            </w:pPr>
            <w:r w:rsidRPr="00F9029A">
              <w:rPr>
                <w:rFonts w:ascii="Times New Roman" w:eastAsia="Times New Roman" w:hAnsi="Times New Roman" w:cs="Times New Roman"/>
                <w:b/>
                <w:sz w:val="20"/>
                <w:szCs w:val="20"/>
                <w:lang w:eastAsia="ru-RU"/>
              </w:rPr>
              <w:t>Наименование показателя</w:t>
            </w:r>
          </w:p>
        </w:tc>
        <w:tc>
          <w:tcPr>
            <w:tcW w:w="1416" w:type="dxa"/>
            <w:vMerge w:val="restart"/>
            <w:vAlign w:val="center"/>
          </w:tcPr>
          <w:p w14:paraId="65FED149" w14:textId="77777777" w:rsidR="0035713D" w:rsidRPr="00F9029A" w:rsidRDefault="0035713D" w:rsidP="000707E5">
            <w:pPr>
              <w:spacing w:after="0" w:line="240" w:lineRule="auto"/>
              <w:jc w:val="center"/>
              <w:rPr>
                <w:rFonts w:ascii="Times New Roman" w:eastAsia="Times New Roman" w:hAnsi="Times New Roman" w:cs="Times New Roman"/>
                <w:b/>
                <w:sz w:val="20"/>
                <w:szCs w:val="20"/>
                <w:lang w:eastAsia="ru-RU"/>
              </w:rPr>
            </w:pPr>
            <w:r w:rsidRPr="00F9029A">
              <w:rPr>
                <w:rFonts w:ascii="Times New Roman" w:eastAsia="Times New Roman" w:hAnsi="Times New Roman" w:cs="Times New Roman"/>
                <w:b/>
                <w:sz w:val="20"/>
                <w:szCs w:val="20"/>
                <w:lang w:eastAsia="ru-RU"/>
              </w:rPr>
              <w:t>Единица измерения</w:t>
            </w:r>
          </w:p>
        </w:tc>
        <w:tc>
          <w:tcPr>
            <w:tcW w:w="4323" w:type="dxa"/>
            <w:gridSpan w:val="2"/>
            <w:vAlign w:val="center"/>
          </w:tcPr>
          <w:p w14:paraId="7BAFBBC7" w14:textId="77777777" w:rsidR="0035713D" w:rsidRPr="00F9029A" w:rsidRDefault="0035713D" w:rsidP="000707E5">
            <w:pPr>
              <w:spacing w:after="0" w:line="240" w:lineRule="auto"/>
              <w:jc w:val="center"/>
              <w:rPr>
                <w:rFonts w:ascii="Times New Roman" w:eastAsia="Times New Roman" w:hAnsi="Times New Roman" w:cs="Times New Roman"/>
                <w:b/>
                <w:sz w:val="20"/>
                <w:szCs w:val="20"/>
                <w:lang w:eastAsia="ru-RU"/>
              </w:rPr>
            </w:pPr>
            <w:r w:rsidRPr="00F9029A">
              <w:rPr>
                <w:rFonts w:ascii="Times New Roman" w:eastAsia="Times New Roman" w:hAnsi="Times New Roman" w:cs="Times New Roman"/>
                <w:b/>
                <w:sz w:val="20"/>
                <w:szCs w:val="20"/>
                <w:lang w:eastAsia="ru-RU"/>
              </w:rPr>
              <w:t>Характеристики</w:t>
            </w:r>
          </w:p>
        </w:tc>
      </w:tr>
      <w:tr w:rsidR="0035713D" w:rsidRPr="00983480" w14:paraId="37F87910" w14:textId="77777777" w:rsidTr="00F85785">
        <w:trPr>
          <w:cantSplit/>
          <w:trHeight w:val="138"/>
        </w:trPr>
        <w:tc>
          <w:tcPr>
            <w:tcW w:w="3825" w:type="dxa"/>
            <w:vMerge/>
          </w:tcPr>
          <w:p w14:paraId="3108D7BC" w14:textId="77777777" w:rsidR="0035713D" w:rsidRPr="002F429D" w:rsidRDefault="0035713D" w:rsidP="000707E5">
            <w:pPr>
              <w:spacing w:after="0" w:line="240" w:lineRule="auto"/>
              <w:jc w:val="both"/>
              <w:rPr>
                <w:rFonts w:ascii="Times New Roman" w:eastAsia="Times New Roman" w:hAnsi="Times New Roman" w:cs="Times New Roman"/>
                <w:b/>
                <w:sz w:val="20"/>
                <w:szCs w:val="20"/>
                <w:lang w:eastAsia="ru-RU"/>
              </w:rPr>
            </w:pPr>
          </w:p>
        </w:tc>
        <w:tc>
          <w:tcPr>
            <w:tcW w:w="1416" w:type="dxa"/>
            <w:vMerge/>
            <w:vAlign w:val="center"/>
          </w:tcPr>
          <w:p w14:paraId="3B490C3B" w14:textId="77777777" w:rsidR="0035713D" w:rsidRPr="002F429D" w:rsidRDefault="0035713D" w:rsidP="000707E5">
            <w:pPr>
              <w:spacing w:after="0" w:line="240" w:lineRule="auto"/>
              <w:jc w:val="both"/>
              <w:rPr>
                <w:rFonts w:ascii="Times New Roman" w:eastAsia="Times New Roman" w:hAnsi="Times New Roman" w:cs="Times New Roman"/>
                <w:b/>
                <w:sz w:val="20"/>
                <w:szCs w:val="20"/>
                <w:lang w:eastAsia="ru-RU"/>
              </w:rPr>
            </w:pPr>
          </w:p>
        </w:tc>
        <w:tc>
          <w:tcPr>
            <w:tcW w:w="2159" w:type="dxa"/>
            <w:vAlign w:val="center"/>
          </w:tcPr>
          <w:p w14:paraId="7C671177" w14:textId="77777777" w:rsidR="0035713D" w:rsidRDefault="0035713D" w:rsidP="000707E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Предельные</w:t>
            </w:r>
          </w:p>
          <w:p w14:paraId="191600DD" w14:textId="77777777" w:rsidR="003012FF" w:rsidRPr="0035713D" w:rsidRDefault="003012FF" w:rsidP="000707E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(Браковочные)</w:t>
            </w:r>
          </w:p>
        </w:tc>
        <w:tc>
          <w:tcPr>
            <w:tcW w:w="2164" w:type="dxa"/>
            <w:shd w:val="clear" w:color="auto" w:fill="auto"/>
            <w:vAlign w:val="center"/>
          </w:tcPr>
          <w:p w14:paraId="7C2BD0DC" w14:textId="77777777" w:rsidR="003012FF" w:rsidRPr="002F429D" w:rsidRDefault="003012FF" w:rsidP="003012F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Базовые</w:t>
            </w:r>
            <w:r w:rsidR="00CF640C">
              <w:rPr>
                <w:rFonts w:ascii="Times New Roman" w:eastAsia="Times New Roman" w:hAnsi="Times New Roman" w:cs="Times New Roman"/>
                <w:b/>
                <w:sz w:val="20"/>
                <w:szCs w:val="20"/>
                <w:lang w:eastAsia="ru-RU"/>
              </w:rPr>
              <w:t xml:space="preserve"> </w:t>
            </w:r>
          </w:p>
        </w:tc>
      </w:tr>
      <w:tr w:rsidR="0035713D" w:rsidRPr="00983480" w14:paraId="0D20A12D" w14:textId="77777777" w:rsidTr="00F85785">
        <w:tc>
          <w:tcPr>
            <w:tcW w:w="3825" w:type="dxa"/>
          </w:tcPr>
          <w:p w14:paraId="52493F71" w14:textId="77777777" w:rsidR="0035713D" w:rsidRPr="00BC6519" w:rsidRDefault="0035713D" w:rsidP="000707E5">
            <w:pPr>
              <w:spacing w:after="0" w:line="240" w:lineRule="auto"/>
              <w:jc w:val="both"/>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Максимальная крупность</w:t>
            </w:r>
            <w:r>
              <w:rPr>
                <w:rFonts w:ascii="Times New Roman" w:eastAsia="Times New Roman" w:hAnsi="Times New Roman" w:cs="Times New Roman"/>
                <w:sz w:val="20"/>
                <w:szCs w:val="20"/>
                <w:lang w:eastAsia="ru-RU"/>
              </w:rPr>
              <w:t>, не более</w:t>
            </w:r>
          </w:p>
        </w:tc>
        <w:tc>
          <w:tcPr>
            <w:tcW w:w="1416" w:type="dxa"/>
          </w:tcPr>
          <w:p w14:paraId="5F13A9B7" w14:textId="77777777" w:rsidR="0035713D" w:rsidRPr="00BC6519" w:rsidRDefault="0035713D" w:rsidP="000707E5">
            <w:pPr>
              <w:spacing w:before="20" w:after="20" w:line="240" w:lineRule="auto"/>
              <w:jc w:val="center"/>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мм</w:t>
            </w:r>
          </w:p>
        </w:tc>
        <w:tc>
          <w:tcPr>
            <w:tcW w:w="2159" w:type="dxa"/>
          </w:tcPr>
          <w:p w14:paraId="1062BF41" w14:textId="62B0F3EC" w:rsidR="0035713D" w:rsidRPr="00F408F3" w:rsidRDefault="00F85785" w:rsidP="000707E5">
            <w:pPr>
              <w:spacing w:before="20" w:after="20" w:line="240" w:lineRule="auto"/>
              <w:jc w:val="center"/>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lang w:eastAsia="ru-RU"/>
              </w:rPr>
              <w:t>Гранулометрический состав</w:t>
            </w:r>
          </w:p>
        </w:tc>
        <w:tc>
          <w:tcPr>
            <w:tcW w:w="2164" w:type="dxa"/>
            <w:shd w:val="clear" w:color="auto" w:fill="auto"/>
          </w:tcPr>
          <w:p w14:paraId="374FD810" w14:textId="77777777" w:rsidR="0035713D" w:rsidRPr="00BC6519" w:rsidRDefault="0035713D" w:rsidP="000707E5">
            <w:pPr>
              <w:spacing w:before="20" w:after="2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0-200</w:t>
            </w:r>
          </w:p>
        </w:tc>
      </w:tr>
      <w:tr w:rsidR="0035713D" w:rsidRPr="00983480" w14:paraId="6E3036C0" w14:textId="77777777" w:rsidTr="00F85785">
        <w:tc>
          <w:tcPr>
            <w:tcW w:w="3825" w:type="dxa"/>
          </w:tcPr>
          <w:p w14:paraId="37D3FA23" w14:textId="77777777" w:rsidR="0035713D" w:rsidRPr="00BC6519" w:rsidRDefault="0035713D" w:rsidP="000707E5">
            <w:pPr>
              <w:spacing w:after="0" w:line="240" w:lineRule="auto"/>
              <w:jc w:val="both"/>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Общая влага (на рабочую массу)</w:t>
            </w:r>
            <w:r>
              <w:rPr>
                <w:rFonts w:ascii="Times New Roman" w:eastAsia="Times New Roman" w:hAnsi="Times New Roman" w:cs="Times New Roman"/>
                <w:sz w:val="20"/>
                <w:szCs w:val="20"/>
                <w:lang w:eastAsia="ru-RU"/>
              </w:rPr>
              <w:t>,</w:t>
            </w:r>
            <w:r w:rsidRPr="00BC6519">
              <w:rPr>
                <w:rFonts w:ascii="Times New Roman" w:eastAsia="Times New Roman" w:hAnsi="Times New Roman" w:cs="Times New Roman"/>
                <w:sz w:val="20"/>
                <w:szCs w:val="20"/>
                <w:lang w:eastAsia="ru-RU"/>
              </w:rPr>
              <w:t xml:space="preserve"> не выше</w:t>
            </w:r>
          </w:p>
        </w:tc>
        <w:tc>
          <w:tcPr>
            <w:tcW w:w="1416" w:type="dxa"/>
          </w:tcPr>
          <w:p w14:paraId="5A2FF2CB" w14:textId="77777777" w:rsidR="0035713D" w:rsidRPr="00BC6519" w:rsidRDefault="0035713D" w:rsidP="000707E5">
            <w:pPr>
              <w:spacing w:before="20" w:after="20" w:line="240" w:lineRule="auto"/>
              <w:jc w:val="center"/>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w:t>
            </w:r>
          </w:p>
        </w:tc>
        <w:tc>
          <w:tcPr>
            <w:tcW w:w="2159" w:type="dxa"/>
          </w:tcPr>
          <w:p w14:paraId="7C824D07" w14:textId="05EB780E" w:rsidR="0035713D" w:rsidRPr="00F85785" w:rsidRDefault="00386081" w:rsidP="0063652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r w:rsidR="0020087F" w:rsidRPr="00F85785">
              <w:rPr>
                <w:rFonts w:ascii="Times New Roman" w:eastAsia="Times New Roman" w:hAnsi="Times New Roman" w:cs="Times New Roman"/>
                <w:sz w:val="20"/>
                <w:szCs w:val="20"/>
                <w:lang w:eastAsia="ru-RU"/>
              </w:rPr>
              <w:t>,0</w:t>
            </w:r>
          </w:p>
        </w:tc>
        <w:tc>
          <w:tcPr>
            <w:tcW w:w="2164" w:type="dxa"/>
            <w:shd w:val="clear" w:color="auto" w:fill="auto"/>
          </w:tcPr>
          <w:p w14:paraId="2DD20C57" w14:textId="77777777" w:rsidR="0035713D" w:rsidRPr="00BC6519" w:rsidRDefault="0020087F" w:rsidP="000707E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13,0</w:t>
            </w:r>
          </w:p>
        </w:tc>
      </w:tr>
      <w:tr w:rsidR="0035713D" w:rsidRPr="00983480" w14:paraId="185CB8CE" w14:textId="77777777" w:rsidTr="00F85785">
        <w:tc>
          <w:tcPr>
            <w:tcW w:w="3825" w:type="dxa"/>
            <w:vAlign w:val="center"/>
          </w:tcPr>
          <w:p w14:paraId="4AB15916" w14:textId="77777777" w:rsidR="0035713D" w:rsidRPr="00BC6519" w:rsidRDefault="0035713D" w:rsidP="000707E5">
            <w:pPr>
              <w:spacing w:after="0" w:line="240" w:lineRule="auto"/>
              <w:jc w:val="both"/>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 xml:space="preserve">Зольность (на </w:t>
            </w:r>
            <w:r>
              <w:rPr>
                <w:rFonts w:ascii="Times New Roman" w:eastAsia="Times New Roman" w:hAnsi="Times New Roman" w:cs="Times New Roman"/>
                <w:sz w:val="20"/>
                <w:szCs w:val="20"/>
                <w:lang w:eastAsia="ru-RU"/>
              </w:rPr>
              <w:t>рабочую</w:t>
            </w:r>
            <w:r w:rsidRPr="00BC6519">
              <w:rPr>
                <w:rFonts w:ascii="Times New Roman" w:eastAsia="Times New Roman" w:hAnsi="Times New Roman" w:cs="Times New Roman"/>
                <w:sz w:val="20"/>
                <w:szCs w:val="20"/>
                <w:lang w:eastAsia="ru-RU"/>
              </w:rPr>
              <w:t xml:space="preserve"> массу)</w:t>
            </w:r>
            <w:r>
              <w:rPr>
                <w:rFonts w:ascii="Times New Roman" w:eastAsia="Times New Roman" w:hAnsi="Times New Roman" w:cs="Times New Roman"/>
                <w:sz w:val="20"/>
                <w:szCs w:val="20"/>
                <w:lang w:eastAsia="ru-RU"/>
              </w:rPr>
              <w:t xml:space="preserve"> не выше</w:t>
            </w:r>
          </w:p>
        </w:tc>
        <w:tc>
          <w:tcPr>
            <w:tcW w:w="1416" w:type="dxa"/>
            <w:vAlign w:val="center"/>
          </w:tcPr>
          <w:p w14:paraId="10B38C38" w14:textId="77777777" w:rsidR="0035713D" w:rsidRPr="00BC6519" w:rsidRDefault="0035713D" w:rsidP="000707E5">
            <w:pPr>
              <w:spacing w:after="0" w:line="240" w:lineRule="auto"/>
              <w:jc w:val="center"/>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w:t>
            </w:r>
          </w:p>
        </w:tc>
        <w:tc>
          <w:tcPr>
            <w:tcW w:w="2159" w:type="dxa"/>
            <w:vAlign w:val="center"/>
          </w:tcPr>
          <w:p w14:paraId="5316F10C" w14:textId="77777777" w:rsidR="0035713D" w:rsidRPr="00F85785" w:rsidRDefault="0020087F" w:rsidP="0020087F">
            <w:pPr>
              <w:spacing w:after="0" w:line="240" w:lineRule="auto"/>
              <w:jc w:val="center"/>
              <w:rPr>
                <w:rFonts w:ascii="Times New Roman" w:eastAsia="Times New Roman" w:hAnsi="Times New Roman" w:cs="Times New Roman"/>
                <w:sz w:val="20"/>
                <w:szCs w:val="20"/>
                <w:lang w:eastAsia="ru-RU"/>
              </w:rPr>
            </w:pPr>
            <w:r w:rsidRPr="00F85785">
              <w:rPr>
                <w:rFonts w:ascii="Times New Roman" w:eastAsia="Times New Roman" w:hAnsi="Times New Roman" w:cs="Times New Roman"/>
                <w:sz w:val="20"/>
                <w:szCs w:val="20"/>
                <w:lang w:eastAsia="ru-RU"/>
              </w:rPr>
              <w:t>25,0</w:t>
            </w:r>
          </w:p>
        </w:tc>
        <w:tc>
          <w:tcPr>
            <w:tcW w:w="2164" w:type="dxa"/>
            <w:vAlign w:val="center"/>
          </w:tcPr>
          <w:p w14:paraId="322A35BF" w14:textId="77777777" w:rsidR="0035713D" w:rsidRPr="00BC6519" w:rsidRDefault="0020087F" w:rsidP="000707E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15,0</w:t>
            </w:r>
          </w:p>
        </w:tc>
      </w:tr>
      <w:tr w:rsidR="0035713D" w:rsidRPr="00983480" w14:paraId="39C814FA" w14:textId="77777777" w:rsidTr="00F85785">
        <w:tc>
          <w:tcPr>
            <w:tcW w:w="3825" w:type="dxa"/>
            <w:vAlign w:val="center"/>
          </w:tcPr>
          <w:p w14:paraId="382A7733" w14:textId="77777777" w:rsidR="0035713D" w:rsidRDefault="0035713D" w:rsidP="000707E5">
            <w:pPr>
              <w:spacing w:after="0" w:line="240" w:lineRule="auto"/>
              <w:jc w:val="both"/>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 xml:space="preserve">Выход летучих </w:t>
            </w:r>
          </w:p>
          <w:p w14:paraId="502BBA7D" w14:textId="77777777" w:rsidR="0035713D" w:rsidRPr="00BC6519" w:rsidRDefault="0035713D" w:rsidP="000707E5">
            <w:pPr>
              <w:spacing w:after="0" w:line="240" w:lineRule="auto"/>
              <w:jc w:val="both"/>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(на сухую беззольную массу)</w:t>
            </w:r>
            <w:r>
              <w:rPr>
                <w:rFonts w:ascii="Times New Roman" w:eastAsia="Times New Roman" w:hAnsi="Times New Roman" w:cs="Times New Roman"/>
                <w:sz w:val="20"/>
                <w:szCs w:val="20"/>
                <w:lang w:eastAsia="ru-RU"/>
              </w:rPr>
              <w:t xml:space="preserve"> не выше</w:t>
            </w:r>
          </w:p>
        </w:tc>
        <w:tc>
          <w:tcPr>
            <w:tcW w:w="1416" w:type="dxa"/>
            <w:vAlign w:val="center"/>
          </w:tcPr>
          <w:p w14:paraId="389E3AE2" w14:textId="77777777" w:rsidR="0035713D" w:rsidRPr="00BC6519" w:rsidRDefault="0035713D" w:rsidP="000707E5">
            <w:pPr>
              <w:spacing w:after="0" w:line="240" w:lineRule="auto"/>
              <w:jc w:val="center"/>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w:t>
            </w:r>
          </w:p>
        </w:tc>
        <w:tc>
          <w:tcPr>
            <w:tcW w:w="2159" w:type="dxa"/>
            <w:vAlign w:val="center"/>
          </w:tcPr>
          <w:p w14:paraId="2945B20A" w14:textId="62A60C93" w:rsidR="0035713D" w:rsidRPr="00F85785" w:rsidRDefault="0035713D" w:rsidP="002E10A5">
            <w:pPr>
              <w:spacing w:after="0" w:line="240" w:lineRule="auto"/>
              <w:jc w:val="center"/>
              <w:rPr>
                <w:rFonts w:ascii="Times New Roman" w:eastAsia="Times New Roman" w:hAnsi="Times New Roman" w:cs="Times New Roman"/>
                <w:sz w:val="20"/>
                <w:szCs w:val="20"/>
                <w:lang w:eastAsia="ru-RU"/>
              </w:rPr>
            </w:pPr>
            <w:r w:rsidRPr="00F85785">
              <w:rPr>
                <w:rFonts w:ascii="Times New Roman" w:eastAsia="Times New Roman" w:hAnsi="Times New Roman" w:cs="Times New Roman"/>
                <w:sz w:val="20"/>
                <w:szCs w:val="20"/>
                <w:lang w:eastAsia="ru-RU"/>
              </w:rPr>
              <w:t>4</w:t>
            </w:r>
            <w:r w:rsidR="002E10A5">
              <w:rPr>
                <w:rFonts w:ascii="Times New Roman" w:eastAsia="Times New Roman" w:hAnsi="Times New Roman" w:cs="Times New Roman"/>
                <w:sz w:val="20"/>
                <w:szCs w:val="20"/>
                <w:lang w:eastAsia="ru-RU"/>
              </w:rPr>
              <w:t>4</w:t>
            </w:r>
            <w:r w:rsidRPr="00F85785">
              <w:rPr>
                <w:rFonts w:ascii="Times New Roman" w:eastAsia="Times New Roman" w:hAnsi="Times New Roman" w:cs="Times New Roman"/>
                <w:sz w:val="20"/>
                <w:szCs w:val="20"/>
                <w:lang w:eastAsia="ru-RU"/>
              </w:rPr>
              <w:t>,0</w:t>
            </w:r>
          </w:p>
        </w:tc>
        <w:tc>
          <w:tcPr>
            <w:tcW w:w="2164" w:type="dxa"/>
            <w:shd w:val="clear" w:color="auto" w:fill="auto"/>
            <w:vAlign w:val="center"/>
          </w:tcPr>
          <w:p w14:paraId="71CBFD7A" w14:textId="77777777" w:rsidR="0035713D" w:rsidRPr="00BC6519" w:rsidRDefault="0020087F" w:rsidP="000707E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39,0</w:t>
            </w:r>
          </w:p>
        </w:tc>
      </w:tr>
      <w:tr w:rsidR="0035713D" w:rsidRPr="00983480" w14:paraId="5C373163" w14:textId="77777777" w:rsidTr="00F85785">
        <w:tc>
          <w:tcPr>
            <w:tcW w:w="3825" w:type="dxa"/>
            <w:vAlign w:val="center"/>
          </w:tcPr>
          <w:p w14:paraId="4BD984C6" w14:textId="77777777" w:rsidR="0035713D" w:rsidRPr="00BC6519" w:rsidRDefault="0035713D" w:rsidP="000707E5">
            <w:pPr>
              <w:spacing w:after="0" w:line="240" w:lineRule="auto"/>
              <w:jc w:val="both"/>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Общая сера (на рабочую массу)</w:t>
            </w:r>
            <w:r>
              <w:rPr>
                <w:rFonts w:ascii="Times New Roman" w:eastAsia="Times New Roman" w:hAnsi="Times New Roman" w:cs="Times New Roman"/>
                <w:sz w:val="20"/>
                <w:szCs w:val="20"/>
                <w:lang w:eastAsia="ru-RU"/>
              </w:rPr>
              <w:t xml:space="preserve"> не выше</w:t>
            </w:r>
          </w:p>
        </w:tc>
        <w:tc>
          <w:tcPr>
            <w:tcW w:w="1416" w:type="dxa"/>
            <w:vAlign w:val="center"/>
          </w:tcPr>
          <w:p w14:paraId="72C7847B" w14:textId="77777777" w:rsidR="0035713D" w:rsidRPr="00BC6519" w:rsidRDefault="0035713D" w:rsidP="000707E5">
            <w:pPr>
              <w:spacing w:after="0" w:line="240" w:lineRule="auto"/>
              <w:jc w:val="center"/>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w:t>
            </w:r>
          </w:p>
        </w:tc>
        <w:tc>
          <w:tcPr>
            <w:tcW w:w="2159" w:type="dxa"/>
            <w:vAlign w:val="center"/>
          </w:tcPr>
          <w:p w14:paraId="6B3259BE" w14:textId="37D76169" w:rsidR="0035713D" w:rsidRPr="00F85785" w:rsidRDefault="00DC5979" w:rsidP="000707E5">
            <w:pPr>
              <w:spacing w:after="0" w:line="240" w:lineRule="auto"/>
              <w:jc w:val="center"/>
              <w:rPr>
                <w:rFonts w:ascii="Times New Roman" w:eastAsia="Times New Roman" w:hAnsi="Times New Roman" w:cs="Times New Roman"/>
                <w:sz w:val="20"/>
                <w:szCs w:val="20"/>
                <w:lang w:eastAsia="ru-RU"/>
              </w:rPr>
            </w:pPr>
            <w:r w:rsidRPr="00F85785">
              <w:rPr>
                <w:rFonts w:ascii="Times New Roman" w:eastAsia="Times New Roman" w:hAnsi="Times New Roman" w:cs="Times New Roman"/>
                <w:sz w:val="20"/>
                <w:szCs w:val="20"/>
                <w:lang w:eastAsia="ru-RU"/>
              </w:rPr>
              <w:t>2,1</w:t>
            </w:r>
            <w:r w:rsidR="002E10A5">
              <w:rPr>
                <w:rFonts w:ascii="Times New Roman" w:eastAsia="Times New Roman" w:hAnsi="Times New Roman" w:cs="Times New Roman"/>
                <w:sz w:val="20"/>
                <w:szCs w:val="20"/>
                <w:lang w:eastAsia="ru-RU"/>
              </w:rPr>
              <w:t xml:space="preserve"> *</w:t>
            </w:r>
          </w:p>
        </w:tc>
        <w:tc>
          <w:tcPr>
            <w:tcW w:w="2164" w:type="dxa"/>
            <w:vAlign w:val="center"/>
          </w:tcPr>
          <w:p w14:paraId="05A9BFFE" w14:textId="77777777" w:rsidR="0035713D" w:rsidRPr="00BC6519" w:rsidRDefault="0035713D" w:rsidP="0020087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r w:rsidR="0020087F">
              <w:rPr>
                <w:rFonts w:ascii="Times New Roman" w:eastAsia="Times New Roman" w:hAnsi="Times New Roman" w:cs="Times New Roman"/>
                <w:sz w:val="20"/>
                <w:szCs w:val="20"/>
                <w:lang w:eastAsia="ru-RU"/>
              </w:rPr>
              <w:t>60</w:t>
            </w:r>
          </w:p>
        </w:tc>
      </w:tr>
      <w:tr w:rsidR="0035713D" w:rsidRPr="00983480" w14:paraId="63F746DF" w14:textId="77777777" w:rsidTr="00F85785">
        <w:trPr>
          <w:trHeight w:val="597"/>
        </w:trPr>
        <w:tc>
          <w:tcPr>
            <w:tcW w:w="3825" w:type="dxa"/>
            <w:vAlign w:val="center"/>
          </w:tcPr>
          <w:p w14:paraId="4C6E930F" w14:textId="77777777" w:rsidR="0035713D" w:rsidRPr="00BC6519" w:rsidRDefault="0035713D" w:rsidP="000707E5">
            <w:pPr>
              <w:spacing w:after="0" w:line="240" w:lineRule="auto"/>
              <w:jc w:val="both"/>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 xml:space="preserve">Теплотворная способность </w:t>
            </w:r>
          </w:p>
          <w:p w14:paraId="490C7619" w14:textId="77777777" w:rsidR="0035713D" w:rsidRPr="00BC6519" w:rsidRDefault="0035713D" w:rsidP="000707E5">
            <w:pPr>
              <w:spacing w:after="0" w:line="240" w:lineRule="auto"/>
              <w:jc w:val="both"/>
              <w:rPr>
                <w:rFonts w:ascii="Times New Roman" w:eastAsia="Times New Roman" w:hAnsi="Times New Roman" w:cs="Times New Roman"/>
                <w:strike/>
                <w:sz w:val="20"/>
                <w:szCs w:val="20"/>
                <w:lang w:eastAsia="ru-RU"/>
              </w:rPr>
            </w:pPr>
            <w:r w:rsidRPr="00BC6519">
              <w:rPr>
                <w:rFonts w:ascii="Times New Roman" w:eastAsia="Times New Roman" w:hAnsi="Times New Roman" w:cs="Times New Roman"/>
                <w:sz w:val="20"/>
                <w:szCs w:val="20"/>
                <w:lang w:eastAsia="ru-RU"/>
              </w:rPr>
              <w:t>(на рабочую массу) не ниже</w:t>
            </w:r>
          </w:p>
        </w:tc>
        <w:tc>
          <w:tcPr>
            <w:tcW w:w="1416" w:type="dxa"/>
            <w:vAlign w:val="center"/>
          </w:tcPr>
          <w:p w14:paraId="7E1B7A24" w14:textId="77777777" w:rsidR="0035713D" w:rsidRPr="00BC6519" w:rsidRDefault="0035713D" w:rsidP="000707E5">
            <w:pPr>
              <w:spacing w:after="0" w:line="240" w:lineRule="auto"/>
              <w:jc w:val="center"/>
              <w:rPr>
                <w:rFonts w:ascii="Times New Roman" w:eastAsia="Times New Roman" w:hAnsi="Times New Roman" w:cs="Times New Roman"/>
                <w:strike/>
                <w:sz w:val="20"/>
                <w:szCs w:val="20"/>
                <w:lang w:eastAsia="ru-RU"/>
              </w:rPr>
            </w:pPr>
            <w:r w:rsidRPr="00BC6519">
              <w:rPr>
                <w:rFonts w:ascii="Times New Roman" w:eastAsia="Times New Roman" w:hAnsi="Times New Roman" w:cs="Times New Roman"/>
                <w:sz w:val="20"/>
                <w:szCs w:val="20"/>
                <w:lang w:eastAsia="ru-RU"/>
              </w:rPr>
              <w:t>ккал/кг</w:t>
            </w:r>
          </w:p>
        </w:tc>
        <w:tc>
          <w:tcPr>
            <w:tcW w:w="2159" w:type="dxa"/>
            <w:vAlign w:val="center"/>
          </w:tcPr>
          <w:p w14:paraId="7F29A7D7" w14:textId="77777777" w:rsidR="0035713D" w:rsidRPr="00F408F3" w:rsidRDefault="00FA6013" w:rsidP="000707E5">
            <w:pPr>
              <w:spacing w:after="0" w:line="240" w:lineRule="auto"/>
              <w:jc w:val="center"/>
              <w:rPr>
                <w:rFonts w:ascii="Times New Roman" w:eastAsia="Times New Roman" w:hAnsi="Times New Roman" w:cs="Times New Roman"/>
                <w:highlight w:val="yellow"/>
                <w:lang w:eastAsia="ru-RU"/>
              </w:rPr>
            </w:pPr>
            <w:r>
              <w:rPr>
                <w:rFonts w:ascii="Times New Roman" w:eastAsia="Times New Roman" w:hAnsi="Times New Roman" w:cs="Times New Roman"/>
                <w:lang w:eastAsia="ru-RU"/>
              </w:rPr>
              <w:t>5000</w:t>
            </w:r>
          </w:p>
        </w:tc>
        <w:tc>
          <w:tcPr>
            <w:tcW w:w="2164" w:type="dxa"/>
            <w:shd w:val="clear" w:color="auto" w:fill="auto"/>
            <w:vAlign w:val="center"/>
          </w:tcPr>
          <w:p w14:paraId="7C18F18A" w14:textId="77777777" w:rsidR="0035713D" w:rsidRPr="00D408AD" w:rsidRDefault="00DC5979" w:rsidP="000707E5">
            <w:pPr>
              <w:spacing w:after="0" w:line="240" w:lineRule="auto"/>
              <w:jc w:val="center"/>
              <w:rPr>
                <w:rFonts w:ascii="Times New Roman" w:eastAsia="Times New Roman" w:hAnsi="Times New Roman" w:cs="Times New Roman"/>
                <w:lang w:eastAsia="ru-RU"/>
              </w:rPr>
            </w:pPr>
            <w:r w:rsidRPr="00D408AD">
              <w:rPr>
                <w:rFonts w:ascii="Times New Roman" w:eastAsia="Times New Roman" w:hAnsi="Times New Roman" w:cs="Times New Roman"/>
                <w:lang w:eastAsia="ru-RU"/>
              </w:rPr>
              <w:t>5400</w:t>
            </w:r>
          </w:p>
        </w:tc>
      </w:tr>
    </w:tbl>
    <w:p w14:paraId="5CC0C75E" w14:textId="5CECFDE7" w:rsidR="002E10A5" w:rsidRDefault="002E10A5" w:rsidP="002E10A5">
      <w:pPr>
        <w:pStyle w:val="a3"/>
        <w:tabs>
          <w:tab w:val="left" w:pos="1701"/>
        </w:tab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w:t>
      </w:r>
      <w:r w:rsidR="00B96C11" w:rsidRPr="00B96C11">
        <w:rPr>
          <w:rFonts w:ascii="Times New Roman" w:eastAsia="Times New Roman" w:hAnsi="Times New Roman" w:cs="Times New Roman"/>
          <w:sz w:val="20"/>
          <w:szCs w:val="20"/>
          <w:lang w:eastAsia="ru-RU"/>
        </w:rPr>
        <w:t>с учетом</w:t>
      </w:r>
      <w:r w:rsidR="00B96C11">
        <w:rPr>
          <w:rFonts w:ascii="Times New Roman" w:eastAsia="Times New Roman" w:hAnsi="Times New Roman" w:cs="Times New Roman"/>
          <w:sz w:val="24"/>
          <w:szCs w:val="24"/>
          <w:lang w:eastAsia="ru-RU"/>
        </w:rPr>
        <w:t xml:space="preserve"> </w:t>
      </w:r>
      <w:r w:rsidRPr="002E10A5">
        <w:rPr>
          <w:rFonts w:ascii="Times New Roman" w:eastAsia="Times New Roman" w:hAnsi="Times New Roman" w:cs="Times New Roman"/>
          <w:sz w:val="20"/>
          <w:szCs w:val="20"/>
          <w:lang w:eastAsia="ru-RU"/>
        </w:rPr>
        <w:t>углей Печорского бассейна</w:t>
      </w:r>
    </w:p>
    <w:p w14:paraId="2066D013" w14:textId="77777777" w:rsidR="001B5CA4" w:rsidRDefault="001B5CA4" w:rsidP="0035713D">
      <w:pPr>
        <w:pStyle w:val="a3"/>
        <w:tabs>
          <w:tab w:val="left" w:pos="1701"/>
        </w:tabs>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Качественные показатели должны соответствовать с</w:t>
      </w:r>
      <w:r w:rsidR="001825BD" w:rsidRPr="0035713D">
        <w:rPr>
          <w:rFonts w:ascii="Times New Roman" w:eastAsia="Times New Roman" w:hAnsi="Times New Roman" w:cs="Times New Roman"/>
          <w:sz w:val="24"/>
          <w:szCs w:val="24"/>
          <w:lang w:eastAsia="ru-RU"/>
        </w:rPr>
        <w:t>огласованному стандарту качеств</w:t>
      </w:r>
      <w:r w:rsidRPr="0035713D">
        <w:rPr>
          <w:rFonts w:ascii="Times New Roman" w:eastAsia="Times New Roman" w:hAnsi="Times New Roman" w:cs="Times New Roman"/>
          <w:sz w:val="24"/>
          <w:szCs w:val="24"/>
          <w:lang w:eastAsia="ru-RU"/>
        </w:rPr>
        <w:t>, и не выходить за пределы значени</w:t>
      </w:r>
      <w:r w:rsidR="001825BD" w:rsidRPr="0035713D">
        <w:rPr>
          <w:rFonts w:ascii="Times New Roman" w:eastAsia="Times New Roman" w:hAnsi="Times New Roman" w:cs="Times New Roman"/>
          <w:sz w:val="24"/>
          <w:szCs w:val="24"/>
          <w:lang w:eastAsia="ru-RU"/>
        </w:rPr>
        <w:t>й</w:t>
      </w:r>
      <w:r w:rsidRPr="0035713D">
        <w:rPr>
          <w:rFonts w:ascii="Times New Roman" w:eastAsia="Times New Roman" w:hAnsi="Times New Roman" w:cs="Times New Roman"/>
          <w:sz w:val="24"/>
          <w:szCs w:val="24"/>
          <w:lang w:eastAsia="ru-RU"/>
        </w:rPr>
        <w:t xml:space="preserve"> предельных (браковочных) величин, указанных в таблице.</w:t>
      </w:r>
    </w:p>
    <w:p w14:paraId="2349346F" w14:textId="77777777" w:rsidR="005C4F5E" w:rsidRPr="006218E7" w:rsidRDefault="005C4F5E" w:rsidP="00B26D08">
      <w:pPr>
        <w:pStyle w:val="a3"/>
        <w:ind w:firstLine="708"/>
        <w:rPr>
          <w:rFonts w:ascii="Times New Roman" w:hAnsi="Times New Roman" w:cs="Times New Roman"/>
          <w:sz w:val="24"/>
          <w:szCs w:val="24"/>
        </w:rPr>
      </w:pPr>
      <w:r>
        <w:rPr>
          <w:rFonts w:ascii="Times New Roman" w:hAnsi="Times New Roman" w:cs="Times New Roman"/>
          <w:sz w:val="24"/>
          <w:szCs w:val="24"/>
        </w:rPr>
        <w:t>Дополнительные технические характеристики</w:t>
      </w:r>
      <w:r w:rsidRPr="006218E7">
        <w:rPr>
          <w:rFonts w:ascii="Times New Roman" w:hAnsi="Times New Roman" w:cs="Times New Roman"/>
          <w:sz w:val="24"/>
          <w:szCs w:val="24"/>
        </w:rPr>
        <w:t>:</w:t>
      </w:r>
    </w:p>
    <w:p w14:paraId="4A6D3D65" w14:textId="77777777" w:rsidR="005C4F5E" w:rsidRPr="005C4F5E" w:rsidRDefault="005C4F5E" w:rsidP="005C4F5E">
      <w:pPr>
        <w:pStyle w:val="a3"/>
        <w:rPr>
          <w:rFonts w:ascii="Times New Roman" w:hAnsi="Times New Roman" w:cs="Times New Roman"/>
          <w:sz w:val="24"/>
          <w:szCs w:val="24"/>
        </w:rPr>
      </w:pPr>
      <w:r w:rsidRPr="005C4F5E">
        <w:rPr>
          <w:rFonts w:ascii="Times New Roman" w:hAnsi="Times New Roman" w:cs="Times New Roman"/>
          <w:sz w:val="24"/>
          <w:szCs w:val="24"/>
        </w:rPr>
        <w:t xml:space="preserve">Температура плавления </w:t>
      </w:r>
      <w:proofErr w:type="gramStart"/>
      <w:r w:rsidRPr="005C4F5E">
        <w:rPr>
          <w:rFonts w:ascii="Times New Roman" w:hAnsi="Times New Roman" w:cs="Times New Roman"/>
          <w:sz w:val="24"/>
          <w:szCs w:val="24"/>
        </w:rPr>
        <w:t>золы:</w:t>
      </w:r>
      <w:r>
        <w:rPr>
          <w:rFonts w:ascii="Times New Roman" w:hAnsi="Times New Roman" w:cs="Times New Roman"/>
          <w:sz w:val="24"/>
          <w:szCs w:val="24"/>
        </w:rPr>
        <w:t xml:space="preserve"> </w:t>
      </w:r>
      <w:r w:rsidRPr="005C4F5E">
        <w:rPr>
          <w:rFonts w:ascii="Times New Roman" w:hAnsi="Times New Roman" w:cs="Times New Roman"/>
          <w:sz w:val="24"/>
          <w:szCs w:val="24"/>
        </w:rPr>
        <w:t xml:space="preserve">  </w:t>
      </w:r>
      <w:proofErr w:type="gramEnd"/>
      <w:r w:rsidRPr="005C4F5E">
        <w:rPr>
          <w:rFonts w:ascii="Times New Roman" w:hAnsi="Times New Roman" w:cs="Times New Roman"/>
          <w:sz w:val="24"/>
          <w:szCs w:val="24"/>
        </w:rPr>
        <w:t xml:space="preserve">      Т</w:t>
      </w:r>
      <w:r w:rsidRPr="005C4F5E">
        <w:rPr>
          <w:rFonts w:ascii="Times New Roman" w:hAnsi="Times New Roman" w:cs="Times New Roman"/>
          <w:sz w:val="24"/>
          <w:szCs w:val="24"/>
          <w:vertAlign w:val="subscript"/>
        </w:rPr>
        <w:t xml:space="preserve">1 </w:t>
      </w:r>
      <w:r w:rsidRPr="005C4F5E">
        <w:rPr>
          <w:rFonts w:ascii="Times New Roman" w:hAnsi="Times New Roman" w:cs="Times New Roman"/>
          <w:sz w:val="24"/>
          <w:szCs w:val="24"/>
        </w:rPr>
        <w:t xml:space="preserve">  1100 - 1340 ˚С                            </w:t>
      </w:r>
    </w:p>
    <w:p w14:paraId="5BD938EF" w14:textId="77777777" w:rsidR="005C4F5E" w:rsidRPr="005C4F5E" w:rsidRDefault="005C4F5E" w:rsidP="005C4F5E">
      <w:pPr>
        <w:pStyle w:val="a3"/>
        <w:rPr>
          <w:rFonts w:ascii="Times New Roman" w:hAnsi="Times New Roman" w:cs="Times New Roman"/>
          <w:sz w:val="24"/>
          <w:szCs w:val="24"/>
        </w:rPr>
      </w:pPr>
      <w:r w:rsidRPr="005C4F5E">
        <w:rPr>
          <w:rFonts w:ascii="Times New Roman" w:hAnsi="Times New Roman" w:cs="Times New Roman"/>
          <w:sz w:val="24"/>
          <w:szCs w:val="24"/>
        </w:rPr>
        <w:t xml:space="preserve">                                                            Т</w:t>
      </w:r>
      <w:r w:rsidRPr="005C4F5E">
        <w:rPr>
          <w:rFonts w:ascii="Times New Roman" w:hAnsi="Times New Roman" w:cs="Times New Roman"/>
          <w:sz w:val="24"/>
          <w:szCs w:val="24"/>
          <w:vertAlign w:val="subscript"/>
        </w:rPr>
        <w:t xml:space="preserve">2   </w:t>
      </w:r>
      <w:r w:rsidRPr="005C4F5E">
        <w:rPr>
          <w:rFonts w:ascii="Times New Roman" w:hAnsi="Times New Roman" w:cs="Times New Roman"/>
          <w:sz w:val="24"/>
          <w:szCs w:val="24"/>
        </w:rPr>
        <w:t xml:space="preserve"> 1290 - 1390 ˚С                             </w:t>
      </w:r>
    </w:p>
    <w:p w14:paraId="376A2295" w14:textId="77777777" w:rsidR="005C4F5E" w:rsidRPr="005C4F5E" w:rsidRDefault="005C4F5E" w:rsidP="005C4F5E">
      <w:pPr>
        <w:pStyle w:val="a3"/>
        <w:rPr>
          <w:rFonts w:ascii="Times New Roman" w:hAnsi="Times New Roman" w:cs="Times New Roman"/>
          <w:sz w:val="24"/>
          <w:szCs w:val="24"/>
        </w:rPr>
      </w:pPr>
      <w:r w:rsidRPr="005C4F5E">
        <w:rPr>
          <w:rFonts w:ascii="Times New Roman" w:hAnsi="Times New Roman" w:cs="Times New Roman"/>
          <w:sz w:val="24"/>
          <w:szCs w:val="24"/>
        </w:rPr>
        <w:t xml:space="preserve">                                                            Т</w:t>
      </w:r>
      <w:r w:rsidRPr="005C4F5E">
        <w:rPr>
          <w:rFonts w:ascii="Times New Roman" w:hAnsi="Times New Roman" w:cs="Times New Roman"/>
          <w:sz w:val="24"/>
          <w:szCs w:val="24"/>
          <w:vertAlign w:val="subscript"/>
        </w:rPr>
        <w:t xml:space="preserve">3   </w:t>
      </w:r>
      <w:r w:rsidRPr="005C4F5E">
        <w:rPr>
          <w:rFonts w:ascii="Times New Roman" w:hAnsi="Times New Roman" w:cs="Times New Roman"/>
          <w:sz w:val="24"/>
          <w:szCs w:val="24"/>
        </w:rPr>
        <w:t xml:space="preserve"> 1385 - 1440 ˚С                             </w:t>
      </w:r>
    </w:p>
    <w:p w14:paraId="7DBD8E55" w14:textId="77777777" w:rsidR="005C4F5E" w:rsidRPr="005C4F5E" w:rsidRDefault="005C4F5E" w:rsidP="005C4F5E">
      <w:pPr>
        <w:pStyle w:val="a3"/>
        <w:rPr>
          <w:rFonts w:ascii="Times New Roman" w:hAnsi="Times New Roman" w:cs="Times New Roman"/>
          <w:sz w:val="24"/>
          <w:szCs w:val="24"/>
        </w:rPr>
      </w:pPr>
      <w:r w:rsidRPr="005C4F5E">
        <w:rPr>
          <w:rFonts w:ascii="Times New Roman" w:hAnsi="Times New Roman" w:cs="Times New Roman"/>
          <w:sz w:val="24"/>
          <w:szCs w:val="24"/>
        </w:rPr>
        <w:t xml:space="preserve">- Гранулометрический </w:t>
      </w:r>
      <w:proofErr w:type="gramStart"/>
      <w:r w:rsidRPr="005C4F5E">
        <w:rPr>
          <w:rFonts w:ascii="Times New Roman" w:hAnsi="Times New Roman" w:cs="Times New Roman"/>
          <w:sz w:val="24"/>
          <w:szCs w:val="24"/>
        </w:rPr>
        <w:t xml:space="preserve">состав:   </w:t>
      </w:r>
      <w:proofErr w:type="gramEnd"/>
      <w:r w:rsidR="0071269C">
        <w:rPr>
          <w:rFonts w:ascii="Times New Roman" w:hAnsi="Times New Roman" w:cs="Times New Roman"/>
          <w:sz w:val="24"/>
          <w:szCs w:val="24"/>
        </w:rPr>
        <w:t xml:space="preserve">  </w:t>
      </w:r>
      <w:r w:rsidRPr="005C4F5E">
        <w:rPr>
          <w:rFonts w:ascii="Times New Roman" w:hAnsi="Times New Roman" w:cs="Times New Roman"/>
          <w:sz w:val="24"/>
          <w:szCs w:val="24"/>
        </w:rPr>
        <w:t xml:space="preserve">  100 - </w:t>
      </w:r>
      <w:r w:rsidR="00B954A2">
        <w:rPr>
          <w:rFonts w:ascii="Times New Roman" w:hAnsi="Times New Roman" w:cs="Times New Roman"/>
          <w:sz w:val="24"/>
          <w:szCs w:val="24"/>
        </w:rPr>
        <w:t>3</w:t>
      </w:r>
      <w:r w:rsidRPr="005C4F5E">
        <w:rPr>
          <w:rFonts w:ascii="Times New Roman" w:hAnsi="Times New Roman" w:cs="Times New Roman"/>
          <w:sz w:val="24"/>
          <w:szCs w:val="24"/>
        </w:rPr>
        <w:t xml:space="preserve">00 мм           до 10 %;                               </w:t>
      </w:r>
    </w:p>
    <w:p w14:paraId="6C0A5BC5" w14:textId="77777777" w:rsidR="005C4F5E" w:rsidRPr="005C4F5E" w:rsidRDefault="005C4F5E" w:rsidP="005C4F5E">
      <w:pPr>
        <w:pStyle w:val="a3"/>
        <w:rPr>
          <w:rFonts w:ascii="Times New Roman" w:hAnsi="Times New Roman" w:cs="Times New Roman"/>
          <w:sz w:val="24"/>
          <w:szCs w:val="24"/>
        </w:rPr>
      </w:pPr>
      <w:r w:rsidRPr="005C4F5E">
        <w:rPr>
          <w:rFonts w:ascii="Times New Roman" w:hAnsi="Times New Roman" w:cs="Times New Roman"/>
          <w:sz w:val="24"/>
          <w:szCs w:val="24"/>
        </w:rPr>
        <w:t xml:space="preserve">  </w:t>
      </w:r>
      <w:r w:rsidR="0071269C">
        <w:rPr>
          <w:rFonts w:ascii="Times New Roman" w:hAnsi="Times New Roman" w:cs="Times New Roman"/>
          <w:sz w:val="24"/>
          <w:szCs w:val="24"/>
        </w:rPr>
        <w:t xml:space="preserve">                                                        </w:t>
      </w:r>
      <w:r w:rsidRPr="005C4F5E">
        <w:rPr>
          <w:rFonts w:ascii="Times New Roman" w:hAnsi="Times New Roman" w:cs="Times New Roman"/>
          <w:sz w:val="24"/>
          <w:szCs w:val="24"/>
        </w:rPr>
        <w:t xml:space="preserve"> 0 - 3 мм                   до 20 %                                </w:t>
      </w:r>
    </w:p>
    <w:p w14:paraId="646F8F5F" w14:textId="77777777" w:rsidR="0071269C" w:rsidRDefault="005C4F5E" w:rsidP="0071269C">
      <w:pPr>
        <w:pStyle w:val="a3"/>
        <w:ind w:firstLine="708"/>
        <w:jc w:val="both"/>
        <w:rPr>
          <w:rFonts w:ascii="Times New Roman" w:hAnsi="Times New Roman" w:cs="Times New Roman"/>
          <w:sz w:val="24"/>
          <w:szCs w:val="24"/>
        </w:rPr>
      </w:pPr>
      <w:r w:rsidRPr="005C4F5E">
        <w:rPr>
          <w:rFonts w:ascii="Times New Roman" w:hAnsi="Times New Roman" w:cs="Times New Roman"/>
          <w:sz w:val="24"/>
          <w:szCs w:val="24"/>
        </w:rPr>
        <w:t xml:space="preserve">Угли, сжигаемые на </w:t>
      </w:r>
      <w:proofErr w:type="spellStart"/>
      <w:r w:rsidRPr="005C4F5E">
        <w:rPr>
          <w:rFonts w:ascii="Times New Roman" w:hAnsi="Times New Roman" w:cs="Times New Roman"/>
          <w:sz w:val="24"/>
          <w:szCs w:val="24"/>
        </w:rPr>
        <w:t>Апатитской</w:t>
      </w:r>
      <w:proofErr w:type="spellEnd"/>
      <w:r w:rsidRPr="005C4F5E">
        <w:rPr>
          <w:rFonts w:ascii="Times New Roman" w:hAnsi="Times New Roman" w:cs="Times New Roman"/>
          <w:sz w:val="24"/>
          <w:szCs w:val="24"/>
        </w:rPr>
        <w:t xml:space="preserve"> ТЭЦ, должны иметь </w:t>
      </w:r>
      <w:r w:rsidRPr="005C4F5E">
        <w:rPr>
          <w:rFonts w:ascii="Times New Roman" w:hAnsi="Times New Roman" w:cs="Times New Roman"/>
          <w:b/>
          <w:sz w:val="24"/>
          <w:szCs w:val="24"/>
        </w:rPr>
        <w:t xml:space="preserve">критерий </w:t>
      </w:r>
      <w:proofErr w:type="spellStart"/>
      <w:r w:rsidRPr="005C4F5E">
        <w:rPr>
          <w:rFonts w:ascii="Times New Roman" w:hAnsi="Times New Roman" w:cs="Times New Roman"/>
          <w:b/>
          <w:sz w:val="24"/>
          <w:szCs w:val="24"/>
        </w:rPr>
        <w:t>взрываемости</w:t>
      </w:r>
      <w:proofErr w:type="spellEnd"/>
      <w:r w:rsidRPr="005C4F5E">
        <w:rPr>
          <w:rFonts w:ascii="Times New Roman" w:hAnsi="Times New Roman" w:cs="Times New Roman"/>
          <w:b/>
          <w:sz w:val="24"/>
          <w:szCs w:val="24"/>
        </w:rPr>
        <w:t xml:space="preserve"> 1,5&lt;</w:t>
      </w:r>
      <w:proofErr w:type="spellStart"/>
      <w:proofErr w:type="gramStart"/>
      <w:r w:rsidRPr="005C4F5E">
        <w:rPr>
          <w:rFonts w:ascii="Times New Roman" w:hAnsi="Times New Roman" w:cs="Times New Roman"/>
          <w:b/>
          <w:sz w:val="24"/>
          <w:szCs w:val="24"/>
        </w:rPr>
        <w:t>К</w:t>
      </w:r>
      <w:r w:rsidRPr="005C4F5E">
        <w:rPr>
          <w:rFonts w:ascii="Times New Roman" w:hAnsi="Times New Roman" w:cs="Times New Roman"/>
          <w:b/>
          <w:sz w:val="24"/>
          <w:szCs w:val="24"/>
          <w:vertAlign w:val="subscript"/>
        </w:rPr>
        <w:t>т</w:t>
      </w:r>
      <w:proofErr w:type="spellEnd"/>
      <w:r w:rsidRPr="005C4F5E">
        <w:rPr>
          <w:rFonts w:ascii="Times New Roman" w:hAnsi="Times New Roman" w:cs="Times New Roman"/>
          <w:b/>
          <w:sz w:val="24"/>
          <w:szCs w:val="24"/>
        </w:rPr>
        <w:t>&lt;</w:t>
      </w:r>
      <w:proofErr w:type="gramEnd"/>
      <w:r w:rsidRPr="005C4F5E">
        <w:rPr>
          <w:rFonts w:ascii="Times New Roman" w:hAnsi="Times New Roman" w:cs="Times New Roman"/>
          <w:b/>
          <w:sz w:val="24"/>
          <w:szCs w:val="24"/>
        </w:rPr>
        <w:t>3,5</w:t>
      </w:r>
      <w:r w:rsidRPr="005C4F5E">
        <w:rPr>
          <w:rFonts w:ascii="Times New Roman" w:hAnsi="Times New Roman" w:cs="Times New Roman"/>
          <w:sz w:val="24"/>
          <w:szCs w:val="24"/>
        </w:rPr>
        <w:t xml:space="preserve"> согласно Правилам взрывобезопасности топливоподачи и установок для приготовления и сжигания пылевидного топлива (РД 153-34.1-03.352-99). Для расчета критерия </w:t>
      </w:r>
      <w:proofErr w:type="spellStart"/>
      <w:r w:rsidRPr="005C4F5E">
        <w:rPr>
          <w:rFonts w:ascii="Times New Roman" w:hAnsi="Times New Roman" w:cs="Times New Roman"/>
          <w:sz w:val="24"/>
          <w:szCs w:val="24"/>
        </w:rPr>
        <w:t>взрываемости</w:t>
      </w:r>
      <w:proofErr w:type="spellEnd"/>
      <w:r w:rsidRPr="005C4F5E">
        <w:rPr>
          <w:rFonts w:ascii="Times New Roman" w:hAnsi="Times New Roman" w:cs="Times New Roman"/>
          <w:sz w:val="24"/>
          <w:szCs w:val="24"/>
        </w:rPr>
        <w:t xml:space="preserve"> в сертификате должен быть указан элементарный состав органической массы в %.</w:t>
      </w:r>
      <w:r w:rsidR="0071269C">
        <w:rPr>
          <w:rFonts w:ascii="Times New Roman" w:hAnsi="Times New Roman" w:cs="Times New Roman"/>
          <w:sz w:val="24"/>
          <w:szCs w:val="24"/>
        </w:rPr>
        <w:t xml:space="preserve"> </w:t>
      </w:r>
    </w:p>
    <w:p w14:paraId="53C3E6BD" w14:textId="77777777" w:rsidR="001B5CA4" w:rsidRPr="0035713D" w:rsidRDefault="002C1D00" w:rsidP="00436FB5">
      <w:pPr>
        <w:pStyle w:val="a3"/>
        <w:tabs>
          <w:tab w:val="left" w:pos="1701"/>
        </w:tabs>
        <w:ind w:firstLine="851"/>
        <w:jc w:val="both"/>
        <w:rPr>
          <w:rFonts w:ascii="Times New Roman" w:hAnsi="Times New Roman" w:cs="Times New Roman"/>
          <w:b/>
          <w:sz w:val="24"/>
          <w:szCs w:val="24"/>
        </w:rPr>
      </w:pPr>
      <w:r w:rsidRPr="0035713D">
        <w:rPr>
          <w:rFonts w:ascii="Times New Roman" w:hAnsi="Times New Roman" w:cs="Times New Roman"/>
          <w:b/>
          <w:sz w:val="24"/>
          <w:szCs w:val="24"/>
        </w:rPr>
        <w:lastRenderedPageBreak/>
        <w:t>2.</w:t>
      </w:r>
      <w:r w:rsidRPr="0035713D">
        <w:rPr>
          <w:rFonts w:ascii="Times New Roman" w:hAnsi="Times New Roman" w:cs="Times New Roman"/>
          <w:b/>
          <w:sz w:val="24"/>
          <w:szCs w:val="24"/>
        </w:rPr>
        <w:tab/>
      </w:r>
      <w:r w:rsidR="001B5CA4" w:rsidRPr="0035713D">
        <w:rPr>
          <w:rFonts w:ascii="Times New Roman" w:hAnsi="Times New Roman" w:cs="Times New Roman"/>
          <w:b/>
          <w:sz w:val="24"/>
          <w:szCs w:val="24"/>
        </w:rPr>
        <w:t>Требования к поставке Товара</w:t>
      </w:r>
    </w:p>
    <w:p w14:paraId="1D77C42B" w14:textId="74A5A3F1" w:rsidR="001B5CA4" w:rsidRPr="0035713D" w:rsidRDefault="001B5CA4" w:rsidP="00436FB5">
      <w:pPr>
        <w:tabs>
          <w:tab w:val="left" w:pos="1701"/>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hAnsi="Times New Roman" w:cs="Times New Roman"/>
          <w:sz w:val="24"/>
          <w:szCs w:val="24"/>
        </w:rPr>
        <w:t>2.1.</w:t>
      </w:r>
      <w:r w:rsidRPr="0035713D">
        <w:rPr>
          <w:rFonts w:ascii="Times New Roman" w:hAnsi="Times New Roman" w:cs="Times New Roman"/>
          <w:sz w:val="24"/>
          <w:szCs w:val="24"/>
        </w:rPr>
        <w:tab/>
      </w:r>
      <w:r w:rsidR="00E729DF" w:rsidRPr="00FF08BA">
        <w:rPr>
          <w:rFonts w:ascii="Times New Roman" w:eastAsia="Times New Roman" w:hAnsi="Times New Roman" w:cs="Times New Roman"/>
          <w:sz w:val="24"/>
          <w:szCs w:val="24"/>
          <w:lang w:eastAsia="ru-RU"/>
        </w:rPr>
        <w:t>Поставка Товара производится железнодорожным транспортом в стандартных, очищенных вагонах с исправным люковым закрытием,</w:t>
      </w:r>
      <w:r w:rsidR="00F408F3">
        <w:rPr>
          <w:rFonts w:ascii="Times New Roman" w:eastAsia="Times New Roman" w:hAnsi="Times New Roman" w:cs="Times New Roman"/>
          <w:sz w:val="24"/>
          <w:szCs w:val="24"/>
          <w:lang w:eastAsia="ru-RU"/>
        </w:rPr>
        <w:t xml:space="preserve"> </w:t>
      </w:r>
      <w:r w:rsidR="00E729DF" w:rsidRPr="00FF08BA">
        <w:rPr>
          <w:rFonts w:ascii="Times New Roman" w:eastAsia="Times New Roman" w:hAnsi="Times New Roman" w:cs="Times New Roman"/>
          <w:sz w:val="24"/>
          <w:szCs w:val="24"/>
          <w:lang w:eastAsia="ru-RU"/>
        </w:rPr>
        <w:t>грузоподъемностью не менее 65 тонн, в соответствии с отгрузочными реквизитами</w:t>
      </w:r>
      <w:r w:rsidR="00A2512A">
        <w:rPr>
          <w:rFonts w:ascii="Times New Roman" w:eastAsia="Times New Roman" w:hAnsi="Times New Roman" w:cs="Times New Roman"/>
          <w:sz w:val="24"/>
          <w:szCs w:val="24"/>
          <w:lang w:eastAsia="ru-RU"/>
        </w:rPr>
        <w:t xml:space="preserve"> Покупателя.</w:t>
      </w:r>
    </w:p>
    <w:p w14:paraId="16AD617E" w14:textId="77777777" w:rsidR="001B5CA4" w:rsidRPr="0035713D" w:rsidRDefault="001B5CA4" w:rsidP="00436FB5">
      <w:pPr>
        <w:tabs>
          <w:tab w:val="left" w:pos="1701"/>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2.2.</w:t>
      </w:r>
      <w:r w:rsidRPr="0035713D">
        <w:rPr>
          <w:rFonts w:ascii="Times New Roman" w:eastAsia="Times New Roman" w:hAnsi="Times New Roman" w:cs="Times New Roman"/>
          <w:sz w:val="24"/>
          <w:szCs w:val="24"/>
          <w:lang w:eastAsia="ru-RU"/>
        </w:rPr>
        <w:tab/>
      </w:r>
      <w:r w:rsidR="00F408F3" w:rsidRPr="00A2512A">
        <w:rPr>
          <w:rFonts w:ascii="Times New Roman" w:eastAsia="Times New Roman" w:hAnsi="Times New Roman" w:cs="Times New Roman"/>
          <w:sz w:val="24"/>
          <w:szCs w:val="24"/>
          <w:lang w:eastAsia="ru-RU"/>
        </w:rPr>
        <w:t>Отгрузочные реквизиты</w:t>
      </w:r>
    </w:p>
    <w:p w14:paraId="1481D746" w14:textId="77777777" w:rsidR="00121DD5" w:rsidRPr="0035713D" w:rsidRDefault="00121DD5" w:rsidP="00121DD5">
      <w:pPr>
        <w:tabs>
          <w:tab w:val="right" w:pos="9360"/>
        </w:tabs>
        <w:spacing w:after="0" w:line="240" w:lineRule="auto"/>
        <w:ind w:firstLine="851"/>
        <w:jc w:val="both"/>
        <w:rPr>
          <w:rFonts w:ascii="Times New Roman" w:eastAsia="Times New Roman" w:hAnsi="Times New Roman" w:cs="Times New Roman"/>
          <w:bCs/>
          <w:sz w:val="24"/>
          <w:szCs w:val="24"/>
          <w:lang w:eastAsia="ru-RU"/>
        </w:rPr>
      </w:pPr>
      <w:r w:rsidRPr="0035713D">
        <w:rPr>
          <w:rFonts w:ascii="Times New Roman" w:eastAsia="Times New Roman" w:hAnsi="Times New Roman" w:cs="Times New Roman"/>
          <w:sz w:val="24"/>
          <w:szCs w:val="24"/>
          <w:lang w:eastAsia="ru-RU"/>
        </w:rPr>
        <w:t xml:space="preserve">Грузополучатель: филиал </w:t>
      </w:r>
      <w:r w:rsidR="00E729DF">
        <w:rPr>
          <w:rFonts w:ascii="Times New Roman" w:eastAsia="Times New Roman" w:hAnsi="Times New Roman" w:cs="Times New Roman"/>
          <w:sz w:val="24"/>
          <w:szCs w:val="24"/>
          <w:lang w:eastAsia="ru-RU"/>
        </w:rPr>
        <w:t>«Кольский»</w:t>
      </w:r>
      <w:r w:rsidR="00F408F3">
        <w:rPr>
          <w:rFonts w:ascii="Times New Roman" w:eastAsia="Times New Roman" w:hAnsi="Times New Roman" w:cs="Times New Roman"/>
          <w:sz w:val="24"/>
          <w:szCs w:val="24"/>
          <w:lang w:eastAsia="ru-RU"/>
        </w:rPr>
        <w:t xml:space="preserve"> ОАО «ТГК-1»</w:t>
      </w:r>
      <w:r w:rsidRPr="0035713D">
        <w:rPr>
          <w:rFonts w:ascii="Times New Roman" w:eastAsia="Times New Roman" w:hAnsi="Times New Roman" w:cs="Times New Roman"/>
          <w:sz w:val="24"/>
          <w:szCs w:val="24"/>
          <w:lang w:eastAsia="ru-RU"/>
        </w:rPr>
        <w:t xml:space="preserve"> – </w:t>
      </w:r>
      <w:proofErr w:type="spellStart"/>
      <w:r w:rsidR="00E729DF">
        <w:rPr>
          <w:rFonts w:ascii="Times New Roman" w:eastAsia="Times New Roman" w:hAnsi="Times New Roman" w:cs="Times New Roman"/>
          <w:sz w:val="24"/>
          <w:szCs w:val="24"/>
          <w:lang w:eastAsia="ru-RU"/>
        </w:rPr>
        <w:t>Апатитская</w:t>
      </w:r>
      <w:proofErr w:type="spellEnd"/>
      <w:r w:rsidR="00E729DF">
        <w:rPr>
          <w:rFonts w:ascii="Times New Roman" w:eastAsia="Times New Roman" w:hAnsi="Times New Roman" w:cs="Times New Roman"/>
          <w:sz w:val="24"/>
          <w:szCs w:val="24"/>
          <w:lang w:eastAsia="ru-RU"/>
        </w:rPr>
        <w:t xml:space="preserve"> ТЭЦ</w:t>
      </w:r>
      <w:r w:rsidRPr="0035713D">
        <w:rPr>
          <w:rFonts w:ascii="Times New Roman" w:eastAsia="Times New Roman" w:hAnsi="Times New Roman" w:cs="Times New Roman"/>
          <w:bCs/>
          <w:sz w:val="24"/>
          <w:szCs w:val="24"/>
          <w:lang w:eastAsia="ru-RU"/>
        </w:rPr>
        <w:t xml:space="preserve"> </w:t>
      </w:r>
    </w:p>
    <w:p w14:paraId="542C4A42" w14:textId="77777777" w:rsidR="00E729DF" w:rsidRPr="00FF08BA" w:rsidRDefault="00E729DF" w:rsidP="00E729DF">
      <w:pPr>
        <w:pStyle w:val="a3"/>
        <w:tabs>
          <w:tab w:val="left" w:pos="1701"/>
        </w:tabs>
        <w:ind w:firstLine="851"/>
        <w:jc w:val="both"/>
        <w:rPr>
          <w:rFonts w:ascii="Times New Roman" w:hAnsi="Times New Roman" w:cs="Times New Roman"/>
          <w:i/>
          <w:sz w:val="24"/>
          <w:szCs w:val="24"/>
        </w:rPr>
      </w:pPr>
      <w:r w:rsidRPr="00FF08BA">
        <w:rPr>
          <w:rFonts w:ascii="Times New Roman" w:hAnsi="Times New Roman" w:cs="Times New Roman"/>
          <w:sz w:val="24"/>
          <w:szCs w:val="24"/>
        </w:rPr>
        <w:t xml:space="preserve">Железнодорожная станция: </w:t>
      </w:r>
      <w:r w:rsidRPr="00FF08BA">
        <w:rPr>
          <w:rFonts w:ascii="Times New Roman" w:hAnsi="Times New Roman" w:cs="Times New Roman"/>
          <w:i/>
          <w:sz w:val="24"/>
          <w:szCs w:val="24"/>
        </w:rPr>
        <w:t xml:space="preserve">«Апатиты» Октябрьской ЖД (подъездные пути </w:t>
      </w:r>
      <w:proofErr w:type="spellStart"/>
      <w:r w:rsidRPr="00FF08BA">
        <w:rPr>
          <w:rFonts w:ascii="Times New Roman" w:hAnsi="Times New Roman" w:cs="Times New Roman"/>
          <w:i/>
          <w:sz w:val="24"/>
          <w:szCs w:val="24"/>
        </w:rPr>
        <w:t>Апатитской</w:t>
      </w:r>
      <w:proofErr w:type="spellEnd"/>
      <w:r w:rsidRPr="00FF08BA">
        <w:rPr>
          <w:rFonts w:ascii="Times New Roman" w:hAnsi="Times New Roman" w:cs="Times New Roman"/>
          <w:i/>
          <w:sz w:val="24"/>
          <w:szCs w:val="24"/>
        </w:rPr>
        <w:t xml:space="preserve"> ТЭЦ);</w:t>
      </w:r>
    </w:p>
    <w:p w14:paraId="422997CC" w14:textId="77777777" w:rsidR="00E729DF" w:rsidRPr="00FF08BA" w:rsidRDefault="00E729DF" w:rsidP="00E729DF">
      <w:pPr>
        <w:tabs>
          <w:tab w:val="right" w:pos="9360"/>
        </w:tabs>
        <w:spacing w:after="0" w:line="240" w:lineRule="auto"/>
        <w:ind w:firstLine="851"/>
        <w:jc w:val="both"/>
        <w:rPr>
          <w:rFonts w:ascii="Times New Roman" w:hAnsi="Times New Roman" w:cs="Times New Roman"/>
          <w:sz w:val="24"/>
          <w:szCs w:val="24"/>
        </w:rPr>
      </w:pPr>
      <w:r w:rsidRPr="00FF08BA">
        <w:rPr>
          <w:rFonts w:ascii="Times New Roman" w:hAnsi="Times New Roman" w:cs="Times New Roman"/>
          <w:sz w:val="24"/>
          <w:szCs w:val="24"/>
        </w:rPr>
        <w:t xml:space="preserve">Код станции 016009, код предприятия 1243, </w:t>
      </w:r>
      <w:r w:rsidRPr="00FF08BA">
        <w:rPr>
          <w:rFonts w:ascii="Times New Roman" w:eastAsia="Times New Roman" w:hAnsi="Times New Roman" w:cs="Times New Roman"/>
          <w:sz w:val="24"/>
          <w:szCs w:val="24"/>
          <w:lang w:eastAsia="ru-RU"/>
        </w:rPr>
        <w:t xml:space="preserve">ОКПО 76201586, </w:t>
      </w:r>
    </w:p>
    <w:p w14:paraId="50B1546F" w14:textId="77777777" w:rsidR="00E729DF" w:rsidRDefault="00E729DF" w:rsidP="00E729DF">
      <w:pPr>
        <w:pStyle w:val="a3"/>
        <w:spacing w:after="120"/>
        <w:ind w:firstLine="851"/>
        <w:jc w:val="both"/>
        <w:rPr>
          <w:rFonts w:ascii="Times New Roman" w:hAnsi="Times New Roman"/>
          <w:sz w:val="24"/>
          <w:szCs w:val="24"/>
          <w:lang w:eastAsia="ru-RU"/>
        </w:rPr>
      </w:pPr>
      <w:r w:rsidRPr="00FF08BA">
        <w:rPr>
          <w:rFonts w:ascii="Times New Roman" w:eastAsia="Times New Roman" w:hAnsi="Times New Roman" w:cs="Times New Roman"/>
          <w:sz w:val="24"/>
          <w:szCs w:val="24"/>
          <w:lang w:eastAsia="ru-RU"/>
        </w:rPr>
        <w:t xml:space="preserve">Почтовый адрес: </w:t>
      </w:r>
      <w:r w:rsidRPr="00FF08BA">
        <w:rPr>
          <w:rFonts w:ascii="Times New Roman" w:hAnsi="Times New Roman"/>
          <w:sz w:val="24"/>
          <w:szCs w:val="24"/>
          <w:lang w:eastAsia="ru-RU"/>
        </w:rPr>
        <w:t>184209, Российская Федерация, Мурманская область, г. Апатиты, ИНН 7841312071, ОКПО 76201586</w:t>
      </w:r>
      <w:r>
        <w:rPr>
          <w:rFonts w:ascii="Times New Roman" w:hAnsi="Times New Roman"/>
          <w:sz w:val="24"/>
          <w:szCs w:val="24"/>
          <w:lang w:eastAsia="ru-RU"/>
        </w:rPr>
        <w:t>.</w:t>
      </w:r>
    </w:p>
    <w:p w14:paraId="3E0112AC" w14:textId="77777777" w:rsidR="00AB17FD" w:rsidRPr="0035713D" w:rsidRDefault="001B5CA4" w:rsidP="00E729DF">
      <w:pPr>
        <w:pStyle w:val="a3"/>
        <w:spacing w:after="120"/>
        <w:ind w:firstLine="851"/>
        <w:jc w:val="both"/>
        <w:rPr>
          <w:rFonts w:ascii="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2.3.</w:t>
      </w:r>
      <w:r w:rsidRPr="0035713D">
        <w:rPr>
          <w:rFonts w:ascii="Times New Roman" w:eastAsia="Times New Roman" w:hAnsi="Times New Roman" w:cs="Times New Roman"/>
          <w:sz w:val="24"/>
          <w:szCs w:val="24"/>
          <w:lang w:eastAsia="ru-RU"/>
        </w:rPr>
        <w:tab/>
      </w:r>
      <w:r w:rsidR="00AB17FD" w:rsidRPr="0035713D">
        <w:rPr>
          <w:rFonts w:ascii="Times New Roman" w:hAnsi="Times New Roman" w:cs="Times New Roman"/>
          <w:sz w:val="24"/>
          <w:szCs w:val="24"/>
          <w:lang w:eastAsia="ru-RU"/>
        </w:rPr>
        <w:t xml:space="preserve">При отгрузке Товара Поставщик обязан обеспечить принятие дополнительных мер против </w:t>
      </w:r>
      <w:proofErr w:type="spellStart"/>
      <w:r w:rsidR="00AB17FD" w:rsidRPr="0035713D">
        <w:rPr>
          <w:rFonts w:ascii="Times New Roman" w:hAnsi="Times New Roman" w:cs="Times New Roman"/>
          <w:sz w:val="24"/>
          <w:szCs w:val="24"/>
          <w:lang w:eastAsia="ru-RU"/>
        </w:rPr>
        <w:t>смерзаемости</w:t>
      </w:r>
      <w:proofErr w:type="spellEnd"/>
      <w:r w:rsidR="00AB17FD" w:rsidRPr="0035713D">
        <w:rPr>
          <w:rFonts w:ascii="Times New Roman" w:hAnsi="Times New Roman" w:cs="Times New Roman"/>
          <w:sz w:val="24"/>
          <w:szCs w:val="24"/>
          <w:lang w:eastAsia="ru-RU"/>
        </w:rPr>
        <w:t xml:space="preserve"> Угля в условиях низких температур, в соответствии с Приказом МПС РФ от 05.04.1999 № 20 Ц (ред. от 12.12.2008) «Об утверждении правил перевозок смерзающихся грузов на железнодорожном транспорте».</w:t>
      </w:r>
    </w:p>
    <w:p w14:paraId="4A361CFC" w14:textId="77777777" w:rsidR="009A1F95" w:rsidRPr="00F408F3" w:rsidRDefault="009A1F95" w:rsidP="009A1F95">
      <w:pPr>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В случае невыполнения требований Приказа МПС РФ от 05.04.1999 № 20 Ц (ред. от 12.12.2008), Поставщик принимает на себя все возможные риски наступления неблагоприятных последствий, связанных с простоем вагонов в «брошенных» поездах на путях общего пользования и нарушения по ним сроко</w:t>
      </w:r>
      <w:r w:rsidR="00F408F3">
        <w:rPr>
          <w:rFonts w:ascii="Times New Roman" w:eastAsia="Times New Roman" w:hAnsi="Times New Roman" w:cs="Times New Roman"/>
          <w:sz w:val="24"/>
          <w:szCs w:val="24"/>
          <w:lang w:eastAsia="ru-RU"/>
        </w:rPr>
        <w:t>в доставки грузов, или связанных</w:t>
      </w:r>
      <w:r w:rsidRPr="0035713D">
        <w:rPr>
          <w:rFonts w:ascii="Times New Roman" w:eastAsia="Times New Roman" w:hAnsi="Times New Roman" w:cs="Times New Roman"/>
          <w:sz w:val="24"/>
          <w:szCs w:val="24"/>
          <w:lang w:eastAsia="ru-RU"/>
        </w:rPr>
        <w:t xml:space="preserve"> с нахождением вагонов на путях общего пользования на станции назначения в ожидании их подачи или приема по причине занятости пункта разгрузки Покупателя (</w:t>
      </w:r>
      <w:r w:rsidR="002D547C">
        <w:rPr>
          <w:rFonts w:ascii="Times New Roman" w:eastAsia="Times New Roman" w:hAnsi="Times New Roman" w:cs="Times New Roman"/>
          <w:sz w:val="24"/>
          <w:szCs w:val="24"/>
          <w:lang w:eastAsia="ru-RU"/>
        </w:rPr>
        <w:t xml:space="preserve">в </w:t>
      </w:r>
      <w:r w:rsidRPr="0035713D">
        <w:rPr>
          <w:rFonts w:ascii="Times New Roman" w:eastAsia="Times New Roman" w:hAnsi="Times New Roman" w:cs="Times New Roman"/>
          <w:sz w:val="24"/>
          <w:szCs w:val="24"/>
          <w:lang w:eastAsia="ru-RU"/>
        </w:rPr>
        <w:t xml:space="preserve">связи с нарушением технологии </w:t>
      </w:r>
      <w:r w:rsidR="00E51FF1">
        <w:rPr>
          <w:rFonts w:ascii="Times New Roman" w:eastAsia="Times New Roman" w:hAnsi="Times New Roman" w:cs="Times New Roman"/>
          <w:sz w:val="24"/>
          <w:szCs w:val="24"/>
          <w:lang w:eastAsia="ru-RU"/>
        </w:rPr>
        <w:t xml:space="preserve">и времени выгрузки </w:t>
      </w:r>
      <w:r w:rsidR="00E51FF1" w:rsidRPr="00F408F3">
        <w:rPr>
          <w:rFonts w:ascii="Times New Roman" w:eastAsia="Times New Roman" w:hAnsi="Times New Roman" w:cs="Times New Roman"/>
          <w:sz w:val="24"/>
          <w:szCs w:val="24"/>
          <w:lang w:eastAsia="ru-RU"/>
        </w:rPr>
        <w:t>смерзшегося У</w:t>
      </w:r>
      <w:r w:rsidRPr="00F408F3">
        <w:rPr>
          <w:rFonts w:ascii="Times New Roman" w:eastAsia="Times New Roman" w:hAnsi="Times New Roman" w:cs="Times New Roman"/>
          <w:sz w:val="24"/>
          <w:szCs w:val="24"/>
          <w:lang w:eastAsia="ru-RU"/>
        </w:rPr>
        <w:t>гля).</w:t>
      </w:r>
    </w:p>
    <w:p w14:paraId="1902DAD9" w14:textId="77777777" w:rsidR="00AB17FD" w:rsidRPr="0035713D" w:rsidRDefault="00AB17FD" w:rsidP="00AB17FD">
      <w:pPr>
        <w:spacing w:after="0" w:line="240" w:lineRule="auto"/>
        <w:ind w:firstLine="851"/>
        <w:jc w:val="both"/>
        <w:rPr>
          <w:rFonts w:ascii="Times New Roman" w:eastAsia="Times New Roman" w:hAnsi="Times New Roman" w:cs="Times New Roman"/>
          <w:sz w:val="24"/>
          <w:szCs w:val="24"/>
          <w:lang w:eastAsia="ru-RU"/>
        </w:rPr>
      </w:pPr>
      <w:r w:rsidRPr="00F408F3">
        <w:rPr>
          <w:rFonts w:ascii="Times New Roman" w:eastAsia="Times New Roman" w:hAnsi="Times New Roman" w:cs="Times New Roman"/>
          <w:sz w:val="24"/>
          <w:szCs w:val="24"/>
          <w:lang w:eastAsia="ru-RU"/>
        </w:rPr>
        <w:t>В случае поступления в адрес Грузопо</w:t>
      </w:r>
      <w:r w:rsidR="0035713D" w:rsidRPr="00F408F3">
        <w:rPr>
          <w:rFonts w:ascii="Times New Roman" w:eastAsia="Times New Roman" w:hAnsi="Times New Roman" w:cs="Times New Roman"/>
          <w:sz w:val="24"/>
          <w:szCs w:val="24"/>
          <w:lang w:eastAsia="ru-RU"/>
        </w:rPr>
        <w:t>лучателя</w:t>
      </w:r>
      <w:r w:rsidR="0035713D">
        <w:rPr>
          <w:rFonts w:ascii="Times New Roman" w:eastAsia="Times New Roman" w:hAnsi="Times New Roman" w:cs="Times New Roman"/>
          <w:sz w:val="24"/>
          <w:szCs w:val="24"/>
          <w:lang w:eastAsia="ru-RU"/>
        </w:rPr>
        <w:t xml:space="preserve"> вагонов со смерзшимся У</w:t>
      </w:r>
      <w:r w:rsidRPr="0035713D">
        <w:rPr>
          <w:rFonts w:ascii="Times New Roman" w:eastAsia="Times New Roman" w:hAnsi="Times New Roman" w:cs="Times New Roman"/>
          <w:sz w:val="24"/>
          <w:szCs w:val="24"/>
          <w:lang w:eastAsia="ru-RU"/>
        </w:rPr>
        <w:t>глем, Покупатель вправе возвратить такие вагоны по своему</w:t>
      </w:r>
      <w:r w:rsidR="002D547C">
        <w:rPr>
          <w:rFonts w:ascii="Times New Roman" w:eastAsia="Times New Roman" w:hAnsi="Times New Roman" w:cs="Times New Roman"/>
          <w:sz w:val="24"/>
          <w:szCs w:val="24"/>
          <w:lang w:eastAsia="ru-RU"/>
        </w:rPr>
        <w:t xml:space="preserve"> усмотрению в адрес Поставщика/Г</w:t>
      </w:r>
      <w:r w:rsidRPr="0035713D">
        <w:rPr>
          <w:rFonts w:ascii="Times New Roman" w:eastAsia="Times New Roman" w:hAnsi="Times New Roman" w:cs="Times New Roman"/>
          <w:sz w:val="24"/>
          <w:szCs w:val="24"/>
          <w:lang w:eastAsia="ru-RU"/>
        </w:rPr>
        <w:t>рузоотправителя за счет Поставщика.</w:t>
      </w:r>
    </w:p>
    <w:p w14:paraId="1D926E82" w14:textId="77777777" w:rsidR="00AB17FD" w:rsidRPr="0035713D" w:rsidRDefault="00AB17FD" w:rsidP="00AB17FD">
      <w:pPr>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Уголь поставляется без посторонних предметов (металл, древесина, куски породы и др.). При поступлении Угля с включением посторонних предметов Покупатель (</w:t>
      </w:r>
      <w:r w:rsidR="002D547C">
        <w:rPr>
          <w:rFonts w:ascii="Times New Roman" w:eastAsia="Times New Roman" w:hAnsi="Times New Roman" w:cs="Times New Roman"/>
          <w:sz w:val="24"/>
          <w:szCs w:val="24"/>
          <w:lang w:eastAsia="ru-RU"/>
        </w:rPr>
        <w:t>Г</w:t>
      </w:r>
      <w:r w:rsidRPr="0035713D">
        <w:rPr>
          <w:rFonts w:ascii="Times New Roman" w:eastAsia="Times New Roman" w:hAnsi="Times New Roman" w:cs="Times New Roman"/>
          <w:sz w:val="24"/>
          <w:szCs w:val="24"/>
          <w:lang w:eastAsia="ru-RU"/>
        </w:rPr>
        <w:t>рузополучатель) оформляет акт о приемке угля с посторонними предметами, остатками ранее перевозимых грузов, угля крупной фракции. Вызов представителя Поставщика не обязателен.</w:t>
      </w:r>
    </w:p>
    <w:p w14:paraId="15A62322" w14:textId="77777777" w:rsidR="009C1470" w:rsidRPr="0035713D" w:rsidRDefault="00AB17FD" w:rsidP="00AB17FD">
      <w:pPr>
        <w:tabs>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Покупатель вправе предъявить претензию в отношении поставленного Товара. Поставщик обязан возместить Покупателю затраты, понесенные вследствие выгрузки, складирования такой партии Товара, а также стоимость отправки Товара Поставщику и иных расходов Покупателя, связанных с возвратом Товара Поставщику.</w:t>
      </w:r>
    </w:p>
    <w:p w14:paraId="219E81C8" w14:textId="77777777" w:rsidR="001F7D85" w:rsidRPr="0035713D" w:rsidRDefault="001F7D85" w:rsidP="00436FB5">
      <w:pPr>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2.</w:t>
      </w:r>
      <w:r w:rsidR="00AB17FD" w:rsidRPr="0035713D">
        <w:rPr>
          <w:rFonts w:ascii="Times New Roman" w:eastAsia="Times New Roman" w:hAnsi="Times New Roman" w:cs="Times New Roman"/>
          <w:sz w:val="24"/>
          <w:szCs w:val="24"/>
          <w:lang w:eastAsia="ru-RU"/>
        </w:rPr>
        <w:t>4</w:t>
      </w:r>
      <w:r w:rsidR="00450DC4" w:rsidRPr="0035713D">
        <w:rPr>
          <w:rFonts w:ascii="Times New Roman" w:eastAsia="Times New Roman" w:hAnsi="Times New Roman" w:cs="Times New Roman"/>
          <w:sz w:val="24"/>
          <w:szCs w:val="24"/>
          <w:lang w:eastAsia="ru-RU"/>
        </w:rPr>
        <w:t>.</w:t>
      </w:r>
      <w:r w:rsidR="00450DC4" w:rsidRPr="0035713D">
        <w:rPr>
          <w:rFonts w:ascii="Times New Roman" w:eastAsia="Times New Roman" w:hAnsi="Times New Roman" w:cs="Times New Roman"/>
          <w:sz w:val="24"/>
          <w:szCs w:val="24"/>
          <w:lang w:eastAsia="ru-RU"/>
        </w:rPr>
        <w:tab/>
      </w:r>
      <w:r w:rsidR="00AB17FD" w:rsidRPr="0035713D">
        <w:rPr>
          <w:rFonts w:ascii="Times New Roman" w:eastAsia="Times New Roman" w:hAnsi="Times New Roman" w:cs="Times New Roman"/>
          <w:sz w:val="24"/>
          <w:szCs w:val="24"/>
          <w:lang w:eastAsia="ru-RU"/>
        </w:rPr>
        <w:t>В случае поставки партии Угля с содержанием посторонних веществ, приведшей к повреждению или затруднению эксплуатации оборудования Груз</w:t>
      </w:r>
      <w:r w:rsidR="00E51FF1">
        <w:rPr>
          <w:rFonts w:ascii="Times New Roman" w:eastAsia="Times New Roman" w:hAnsi="Times New Roman" w:cs="Times New Roman"/>
          <w:sz w:val="24"/>
          <w:szCs w:val="24"/>
          <w:lang w:eastAsia="ru-RU"/>
        </w:rPr>
        <w:t>ополучателя, или смерзающегося У</w:t>
      </w:r>
      <w:r w:rsidR="00AB17FD" w:rsidRPr="0035713D">
        <w:rPr>
          <w:rFonts w:ascii="Times New Roman" w:eastAsia="Times New Roman" w:hAnsi="Times New Roman" w:cs="Times New Roman"/>
          <w:sz w:val="24"/>
          <w:szCs w:val="24"/>
          <w:lang w:eastAsia="ru-RU"/>
        </w:rPr>
        <w:t xml:space="preserve">гля, Покупатель имеет право требовать от Поставщика не только уплаты неустойки в размере </w:t>
      </w:r>
      <w:r w:rsidR="00EC3DEF" w:rsidRPr="0035713D">
        <w:rPr>
          <w:rFonts w:ascii="Times New Roman" w:eastAsia="Times New Roman" w:hAnsi="Times New Roman" w:cs="Times New Roman"/>
          <w:sz w:val="24"/>
          <w:szCs w:val="24"/>
          <w:lang w:eastAsia="ru-RU"/>
        </w:rPr>
        <w:t>1</w:t>
      </w:r>
      <w:r w:rsidR="00AB17FD" w:rsidRPr="0035713D">
        <w:rPr>
          <w:rFonts w:ascii="Times New Roman" w:eastAsia="Times New Roman" w:hAnsi="Times New Roman" w:cs="Times New Roman"/>
          <w:sz w:val="24"/>
          <w:szCs w:val="24"/>
          <w:lang w:eastAsia="ru-RU"/>
        </w:rPr>
        <w:t>0</w:t>
      </w:r>
      <w:r w:rsidR="00EC3DEF" w:rsidRPr="0035713D">
        <w:rPr>
          <w:rFonts w:ascii="Times New Roman" w:eastAsia="Times New Roman" w:hAnsi="Times New Roman" w:cs="Times New Roman"/>
          <w:sz w:val="24"/>
          <w:szCs w:val="24"/>
          <w:lang w:eastAsia="ru-RU"/>
        </w:rPr>
        <w:t>%</w:t>
      </w:r>
      <w:r w:rsidR="00AB17FD" w:rsidRPr="0035713D">
        <w:rPr>
          <w:rFonts w:ascii="Times New Roman" w:eastAsia="Times New Roman" w:hAnsi="Times New Roman" w:cs="Times New Roman"/>
          <w:sz w:val="24"/>
          <w:szCs w:val="24"/>
          <w:lang w:eastAsia="ru-RU"/>
        </w:rPr>
        <w:t xml:space="preserve"> от стоимости партии Товара, но и возмещения убытков.</w:t>
      </w:r>
    </w:p>
    <w:p w14:paraId="58E5927F" w14:textId="77777777" w:rsidR="00713875" w:rsidRPr="0035713D" w:rsidRDefault="00713875" w:rsidP="00436FB5">
      <w:pPr>
        <w:pStyle w:val="a3"/>
        <w:tabs>
          <w:tab w:val="left" w:pos="1701"/>
        </w:tabs>
        <w:ind w:firstLine="851"/>
        <w:jc w:val="both"/>
        <w:rPr>
          <w:rFonts w:ascii="Times New Roman" w:hAnsi="Times New Roman" w:cs="Times New Roman"/>
          <w:sz w:val="24"/>
          <w:szCs w:val="24"/>
          <w:lang w:eastAsia="ru-RU"/>
        </w:rPr>
      </w:pPr>
      <w:r w:rsidRPr="0035713D">
        <w:rPr>
          <w:rFonts w:ascii="Times New Roman" w:hAnsi="Times New Roman" w:cs="Times New Roman"/>
          <w:snapToGrid w:val="0"/>
          <w:sz w:val="24"/>
          <w:szCs w:val="24"/>
          <w:lang w:eastAsia="ru-RU"/>
        </w:rPr>
        <w:t>2.</w:t>
      </w:r>
      <w:r w:rsidR="00AB17FD" w:rsidRPr="0035713D">
        <w:rPr>
          <w:rFonts w:ascii="Times New Roman" w:hAnsi="Times New Roman" w:cs="Times New Roman"/>
          <w:snapToGrid w:val="0"/>
          <w:sz w:val="24"/>
          <w:szCs w:val="24"/>
          <w:lang w:eastAsia="ru-RU"/>
        </w:rPr>
        <w:t>5</w:t>
      </w:r>
      <w:r w:rsidRPr="0035713D">
        <w:rPr>
          <w:rFonts w:ascii="Times New Roman" w:hAnsi="Times New Roman" w:cs="Times New Roman"/>
          <w:snapToGrid w:val="0"/>
          <w:sz w:val="24"/>
          <w:szCs w:val="24"/>
          <w:lang w:eastAsia="ru-RU"/>
        </w:rPr>
        <w:t>.</w:t>
      </w:r>
      <w:r w:rsidRPr="0035713D">
        <w:rPr>
          <w:rFonts w:ascii="Times New Roman" w:hAnsi="Times New Roman" w:cs="Times New Roman"/>
          <w:snapToGrid w:val="0"/>
          <w:sz w:val="24"/>
          <w:szCs w:val="24"/>
          <w:lang w:eastAsia="ru-RU"/>
        </w:rPr>
        <w:tab/>
        <w:t xml:space="preserve">Отгрузка Товара производится погрузочными средствами Поставщика насыпью или навалом. Минимальная норма отгрузки – железнодорожный полувагон. Поставка ниже минимальной нормы отгрузки не производится. Если для полной загрузки железнодорожного полувагона требуется отгрузить большее количество Угля, чем согласовано к поставке, то данное количество Угля считается согласованной </w:t>
      </w:r>
      <w:r w:rsidRPr="0035713D">
        <w:rPr>
          <w:rFonts w:ascii="Times New Roman" w:hAnsi="Times New Roman" w:cs="Times New Roman"/>
          <w:sz w:val="24"/>
          <w:szCs w:val="24"/>
          <w:lang w:eastAsia="ru-RU"/>
        </w:rPr>
        <w:t>поставкой Угля.</w:t>
      </w:r>
    </w:p>
    <w:p w14:paraId="7A31FEDB" w14:textId="77777777" w:rsidR="00D96081" w:rsidRPr="0035713D" w:rsidRDefault="00D96081" w:rsidP="00436FB5">
      <w:pPr>
        <w:pStyle w:val="a3"/>
        <w:tabs>
          <w:tab w:val="left" w:pos="1701"/>
        </w:tabs>
        <w:ind w:firstLine="851"/>
        <w:jc w:val="both"/>
        <w:rPr>
          <w:rFonts w:ascii="Times New Roman" w:hAnsi="Times New Roman" w:cs="Times New Roman"/>
          <w:sz w:val="24"/>
          <w:szCs w:val="24"/>
          <w:lang w:eastAsia="ru-RU"/>
        </w:rPr>
      </w:pPr>
      <w:r w:rsidRPr="0035713D">
        <w:rPr>
          <w:rFonts w:ascii="Times New Roman" w:hAnsi="Times New Roman" w:cs="Times New Roman"/>
          <w:sz w:val="24"/>
          <w:szCs w:val="24"/>
          <w:lang w:eastAsia="ru-RU"/>
        </w:rPr>
        <w:t>Поставщик в течение 1 (одного) дня с даты отгрузки должен уведомить Покупателя о фактической отгрузке партии</w:t>
      </w:r>
      <w:r w:rsidR="00B6080F" w:rsidRPr="0035713D">
        <w:rPr>
          <w:rFonts w:ascii="Times New Roman" w:hAnsi="Times New Roman" w:cs="Times New Roman"/>
          <w:sz w:val="24"/>
          <w:szCs w:val="24"/>
          <w:lang w:eastAsia="ru-RU"/>
        </w:rPr>
        <w:t xml:space="preserve"> Угля с указанием</w:t>
      </w:r>
      <w:r w:rsidRPr="0035713D">
        <w:rPr>
          <w:rFonts w:ascii="Times New Roman" w:hAnsi="Times New Roman" w:cs="Times New Roman"/>
          <w:sz w:val="24"/>
          <w:szCs w:val="24"/>
          <w:lang w:eastAsia="ru-RU"/>
        </w:rPr>
        <w:t xml:space="preserve">: даты отгрузки, </w:t>
      </w:r>
      <w:r w:rsidR="00B6080F" w:rsidRPr="0035713D">
        <w:rPr>
          <w:rFonts w:ascii="Times New Roman" w:hAnsi="Times New Roman" w:cs="Times New Roman"/>
          <w:sz w:val="24"/>
          <w:szCs w:val="24"/>
          <w:lang w:eastAsia="ru-RU"/>
        </w:rPr>
        <w:t>адреса грузополучателя, калорийности и веса Угля, номера маршрута</w:t>
      </w:r>
      <w:r w:rsidR="002A2D3F" w:rsidRPr="0035713D">
        <w:rPr>
          <w:rFonts w:ascii="Times New Roman" w:hAnsi="Times New Roman" w:cs="Times New Roman"/>
          <w:sz w:val="24"/>
          <w:szCs w:val="24"/>
          <w:lang w:eastAsia="ru-RU"/>
        </w:rPr>
        <w:t>, номера вагонов, номера ж/д накладной. В отгрузочных документах на поставляемый Уголь ссылка на номер договора и наименование Поставщика обязательно.</w:t>
      </w:r>
    </w:p>
    <w:p w14:paraId="6B0B06E6" w14:textId="77777777" w:rsidR="00AB17FD" w:rsidRPr="0035713D" w:rsidRDefault="00AB17FD" w:rsidP="00AB17FD">
      <w:pPr>
        <w:pStyle w:val="a3"/>
        <w:ind w:firstLine="851"/>
        <w:jc w:val="both"/>
        <w:rPr>
          <w:rFonts w:ascii="Times New Roman" w:hAnsi="Times New Roman" w:cs="Times New Roman"/>
          <w:sz w:val="24"/>
          <w:szCs w:val="24"/>
          <w:lang w:eastAsia="ru-RU"/>
        </w:rPr>
      </w:pPr>
      <w:r w:rsidRPr="0035713D">
        <w:rPr>
          <w:rFonts w:ascii="Times New Roman" w:hAnsi="Times New Roman" w:cs="Times New Roman"/>
          <w:sz w:val="24"/>
          <w:szCs w:val="24"/>
          <w:lang w:eastAsia="ru-RU"/>
        </w:rPr>
        <w:t>Поставщик направляе</w:t>
      </w:r>
      <w:r w:rsidR="002A2D3F" w:rsidRPr="0035713D">
        <w:rPr>
          <w:rFonts w:ascii="Times New Roman" w:hAnsi="Times New Roman" w:cs="Times New Roman"/>
          <w:sz w:val="24"/>
          <w:szCs w:val="24"/>
          <w:lang w:eastAsia="ru-RU"/>
        </w:rPr>
        <w:t>т Покупателю на адрес электронно</w:t>
      </w:r>
      <w:r w:rsidRPr="0035713D">
        <w:rPr>
          <w:rFonts w:ascii="Times New Roman" w:hAnsi="Times New Roman" w:cs="Times New Roman"/>
          <w:sz w:val="24"/>
          <w:szCs w:val="24"/>
          <w:lang w:eastAsia="ru-RU"/>
        </w:rPr>
        <w:t xml:space="preserve">й почты указанный в настоящем пункте Договора в течение 72 (Семьдесят два) часов с даты передачи Товара </w:t>
      </w:r>
      <w:r w:rsidR="002A2D3F" w:rsidRPr="0035713D">
        <w:rPr>
          <w:rFonts w:ascii="Times New Roman" w:hAnsi="Times New Roman" w:cs="Times New Roman"/>
          <w:sz w:val="24"/>
          <w:szCs w:val="24"/>
          <w:lang w:eastAsia="ru-RU"/>
        </w:rPr>
        <w:t>следующие документы</w:t>
      </w:r>
      <w:r w:rsidRPr="0035713D">
        <w:rPr>
          <w:rFonts w:ascii="Times New Roman" w:hAnsi="Times New Roman" w:cs="Times New Roman"/>
          <w:sz w:val="24"/>
          <w:szCs w:val="24"/>
          <w:lang w:eastAsia="ru-RU"/>
        </w:rPr>
        <w:t>:</w:t>
      </w:r>
    </w:p>
    <w:p w14:paraId="2114A2C3" w14:textId="77777777" w:rsidR="00AB17FD" w:rsidRPr="0035713D" w:rsidRDefault="00AB17FD" w:rsidP="00AB17FD">
      <w:pPr>
        <w:pStyle w:val="a3"/>
        <w:ind w:firstLine="851"/>
        <w:jc w:val="both"/>
        <w:rPr>
          <w:rFonts w:ascii="Times New Roman" w:hAnsi="Times New Roman" w:cs="Times New Roman"/>
          <w:sz w:val="24"/>
          <w:szCs w:val="24"/>
          <w:lang w:eastAsia="ru-RU"/>
        </w:rPr>
      </w:pPr>
      <w:r w:rsidRPr="0035713D">
        <w:rPr>
          <w:rFonts w:ascii="Times New Roman" w:hAnsi="Times New Roman" w:cs="Times New Roman"/>
          <w:sz w:val="24"/>
          <w:szCs w:val="24"/>
          <w:lang w:eastAsia="ru-RU"/>
        </w:rPr>
        <w:t>–</w:t>
      </w:r>
      <w:r w:rsidRPr="0035713D">
        <w:rPr>
          <w:rFonts w:ascii="Times New Roman" w:hAnsi="Times New Roman" w:cs="Times New Roman"/>
          <w:sz w:val="24"/>
          <w:szCs w:val="24"/>
          <w:lang w:eastAsia="ru-RU"/>
        </w:rPr>
        <w:tab/>
        <w:t>железнодорожную накладную содержащую отметку станции отправления;</w:t>
      </w:r>
    </w:p>
    <w:p w14:paraId="2FB4DA66" w14:textId="3A6EDE11" w:rsidR="00AB17FD" w:rsidRPr="0035713D" w:rsidRDefault="00EC0034" w:rsidP="00EC0034">
      <w:pPr>
        <w:tabs>
          <w:tab w:val="left" w:pos="1418"/>
        </w:tabs>
        <w:spacing w:after="0" w:line="240" w:lineRule="auto"/>
        <w:ind w:firstLine="851"/>
        <w:jc w:val="both"/>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lastRenderedPageBreak/>
        <w:t>–</w:t>
      </w:r>
      <w:r>
        <w:rPr>
          <w:rFonts w:ascii="Times New Roman" w:hAnsi="Times New Roman" w:cs="Times New Roman"/>
          <w:sz w:val="24"/>
          <w:szCs w:val="24"/>
          <w:lang w:eastAsia="ru-RU"/>
        </w:rPr>
        <w:tab/>
      </w:r>
      <w:r w:rsidR="00AB17FD" w:rsidRPr="0035713D">
        <w:rPr>
          <w:rFonts w:ascii="Times New Roman" w:hAnsi="Times New Roman" w:cs="Times New Roman"/>
          <w:sz w:val="24"/>
          <w:szCs w:val="24"/>
          <w:lang w:eastAsia="ru-RU"/>
        </w:rPr>
        <w:t>сертификат</w:t>
      </w:r>
      <w:r>
        <w:rPr>
          <w:rFonts w:ascii="Times New Roman" w:hAnsi="Times New Roman" w:cs="Times New Roman"/>
          <w:sz w:val="24"/>
          <w:szCs w:val="24"/>
          <w:lang w:eastAsia="ru-RU"/>
        </w:rPr>
        <w:t xml:space="preserve"> (удостоверение) </w:t>
      </w:r>
      <w:r w:rsidR="00AB17FD" w:rsidRPr="0035713D">
        <w:rPr>
          <w:rFonts w:ascii="Times New Roman" w:hAnsi="Times New Roman" w:cs="Times New Roman"/>
          <w:sz w:val="24"/>
          <w:szCs w:val="24"/>
          <w:lang w:eastAsia="ru-RU"/>
        </w:rPr>
        <w:t>качества на Товар.</w:t>
      </w:r>
    </w:p>
    <w:p w14:paraId="482B4070" w14:textId="77777777" w:rsidR="005F73E2" w:rsidRPr="0035713D" w:rsidRDefault="001518F3" w:rsidP="005F73E2">
      <w:pPr>
        <w:tabs>
          <w:tab w:val="left" w:pos="540"/>
          <w:tab w:val="left" w:pos="1701"/>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hAnsi="Times New Roman" w:cs="Times New Roman"/>
          <w:snapToGrid w:val="0"/>
          <w:sz w:val="24"/>
          <w:szCs w:val="24"/>
          <w:lang w:eastAsia="ru-RU"/>
        </w:rPr>
        <w:t>2.</w:t>
      </w:r>
      <w:r w:rsidR="00AB17FD" w:rsidRPr="0035713D">
        <w:rPr>
          <w:rFonts w:ascii="Times New Roman" w:hAnsi="Times New Roman" w:cs="Times New Roman"/>
          <w:snapToGrid w:val="0"/>
          <w:sz w:val="24"/>
          <w:szCs w:val="24"/>
          <w:lang w:eastAsia="ru-RU"/>
        </w:rPr>
        <w:t>6</w:t>
      </w:r>
      <w:r w:rsidR="00713875" w:rsidRPr="0035713D">
        <w:rPr>
          <w:rFonts w:ascii="Times New Roman" w:hAnsi="Times New Roman" w:cs="Times New Roman"/>
          <w:snapToGrid w:val="0"/>
          <w:sz w:val="24"/>
          <w:szCs w:val="24"/>
          <w:lang w:eastAsia="ru-RU"/>
        </w:rPr>
        <w:t>.</w:t>
      </w:r>
      <w:r w:rsidR="00713875" w:rsidRPr="0035713D">
        <w:rPr>
          <w:rFonts w:ascii="Times New Roman" w:hAnsi="Times New Roman" w:cs="Times New Roman"/>
          <w:snapToGrid w:val="0"/>
          <w:sz w:val="24"/>
          <w:szCs w:val="24"/>
          <w:lang w:eastAsia="ru-RU"/>
        </w:rPr>
        <w:tab/>
      </w:r>
      <w:r w:rsidR="005F73E2" w:rsidRPr="0035713D">
        <w:rPr>
          <w:rFonts w:ascii="Times New Roman" w:eastAsia="Times New Roman" w:hAnsi="Times New Roman" w:cs="Times New Roman"/>
          <w:sz w:val="24"/>
          <w:szCs w:val="24"/>
          <w:lang w:eastAsia="ru-RU"/>
        </w:rPr>
        <w:t xml:space="preserve">Поставщик должен иметь договорные отношения с транспортными компаниями, обеспечивающие возможность планового и срочного выделения подвижного состава для поставки Товара в зависимости от текущей потребности Покупателя или иметь собственный вагонный парк в достаточном количестве. В случае отгрузки Товара в несоответствии с утвержденной заявкой ГУ-12 и планом отгрузки, Поставщик обязан, по собственной заявке, а при нарушении технологического срока оборота вагона на путях необщего пользования по причинам, не зависящим от Покупателя, по его уведомлению, временно размещать собственный (арендованный) подвижной состав на железнодорожных путях общего пользования ОАО «РЖД» или на железнодорожных путях необщего пользования за счет Поставщика, для обеспечения равномерности подхода груза под выгрузку, с учетом перерабатывающей способности грузополучателя, которая составляет </w:t>
      </w:r>
      <w:r w:rsidR="002D547C">
        <w:rPr>
          <w:rFonts w:ascii="Times New Roman" w:eastAsia="Times New Roman" w:hAnsi="Times New Roman" w:cs="Times New Roman"/>
          <w:sz w:val="24"/>
          <w:szCs w:val="24"/>
          <w:lang w:eastAsia="ru-RU"/>
        </w:rPr>
        <w:t>90</w:t>
      </w:r>
      <w:r w:rsidR="005F73E2" w:rsidRPr="0035713D">
        <w:rPr>
          <w:rFonts w:ascii="Times New Roman" w:eastAsia="Times New Roman" w:hAnsi="Times New Roman" w:cs="Times New Roman"/>
          <w:sz w:val="24"/>
          <w:szCs w:val="24"/>
          <w:lang w:eastAsia="ru-RU"/>
        </w:rPr>
        <w:t xml:space="preserve"> вагонов в сутки по выгрузке. При этом Поставщик обязан возместить Покупателю все расходы, а также все возможные убытки, связанные со сверхнормативным нахождением вагонов на путях необщего пользования, и связанные с нахождением вагонов на путях общего пользования на станции назначения в ожидании их подачи или приема по причине занятости пункта разгрузки Покупателя или в «брошенных» перевозчиком вагонах на путях общего пользования, в составе прибывающего груза из-за неприема их станции назначения, по причинам, не зависящим от Покупателя.</w:t>
      </w:r>
    </w:p>
    <w:p w14:paraId="3E53EA2B" w14:textId="77777777" w:rsidR="001518F3" w:rsidRPr="0035713D" w:rsidRDefault="001518F3" w:rsidP="005258B8">
      <w:pPr>
        <w:tabs>
          <w:tab w:val="left" w:pos="540"/>
          <w:tab w:val="left" w:pos="1701"/>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2.</w:t>
      </w:r>
      <w:r w:rsidR="00AB17FD" w:rsidRPr="0035713D">
        <w:rPr>
          <w:rFonts w:ascii="Times New Roman" w:eastAsia="Times New Roman" w:hAnsi="Times New Roman" w:cs="Times New Roman"/>
          <w:sz w:val="24"/>
          <w:szCs w:val="24"/>
          <w:lang w:eastAsia="ru-RU"/>
        </w:rPr>
        <w:t>7</w:t>
      </w:r>
      <w:r w:rsidR="00713875" w:rsidRPr="0035713D">
        <w:rPr>
          <w:rFonts w:ascii="Times New Roman" w:eastAsia="Times New Roman" w:hAnsi="Times New Roman" w:cs="Times New Roman"/>
          <w:sz w:val="24"/>
          <w:szCs w:val="24"/>
          <w:lang w:eastAsia="ru-RU"/>
        </w:rPr>
        <w:t>.</w:t>
      </w:r>
      <w:r w:rsidR="00713875" w:rsidRPr="0035713D">
        <w:rPr>
          <w:rFonts w:ascii="Times New Roman" w:eastAsia="Times New Roman" w:hAnsi="Times New Roman" w:cs="Times New Roman"/>
          <w:sz w:val="24"/>
          <w:szCs w:val="24"/>
          <w:lang w:eastAsia="ru-RU"/>
        </w:rPr>
        <w:tab/>
      </w:r>
      <w:r w:rsidRPr="0035713D">
        <w:rPr>
          <w:rFonts w:ascii="Times New Roman" w:eastAsia="Times New Roman" w:hAnsi="Times New Roman" w:cs="Times New Roman"/>
          <w:sz w:val="24"/>
          <w:szCs w:val="24"/>
          <w:lang w:eastAsia="ru-RU"/>
        </w:rPr>
        <w:t>График поставки и количество Товара определяются Покупателем в Заявках, направленными Покупателем в адрес Поставщика на электронный адрес в срок до 15 числа месяца, предшествующему месяцу поставки. При отсутствии Заявки Покупателя Уголь поставке не подлежит.</w:t>
      </w:r>
    </w:p>
    <w:p w14:paraId="344B5986" w14:textId="77777777" w:rsidR="00713875" w:rsidRPr="0035713D" w:rsidRDefault="00713875" w:rsidP="00436FB5">
      <w:pPr>
        <w:pStyle w:val="a3"/>
        <w:tabs>
          <w:tab w:val="left" w:pos="1701"/>
        </w:tabs>
        <w:ind w:firstLine="851"/>
        <w:jc w:val="both"/>
        <w:rPr>
          <w:rFonts w:ascii="Times New Roman" w:hAnsi="Times New Roman" w:cs="Times New Roman"/>
          <w:b/>
          <w:sz w:val="24"/>
          <w:szCs w:val="24"/>
        </w:rPr>
      </w:pPr>
      <w:r w:rsidRPr="0035713D">
        <w:rPr>
          <w:rFonts w:ascii="Times New Roman" w:hAnsi="Times New Roman" w:cs="Times New Roman"/>
          <w:b/>
          <w:sz w:val="24"/>
          <w:szCs w:val="24"/>
        </w:rPr>
        <w:t>3.</w:t>
      </w:r>
      <w:r w:rsidRPr="0035713D">
        <w:rPr>
          <w:rFonts w:ascii="Times New Roman" w:hAnsi="Times New Roman" w:cs="Times New Roman"/>
          <w:b/>
          <w:sz w:val="24"/>
          <w:szCs w:val="24"/>
        </w:rPr>
        <w:tab/>
        <w:t>Требования к технической документации</w:t>
      </w:r>
      <w:r w:rsidR="001518F3" w:rsidRPr="0035713D">
        <w:rPr>
          <w:rFonts w:ascii="Times New Roman" w:hAnsi="Times New Roman" w:cs="Times New Roman"/>
          <w:b/>
          <w:sz w:val="24"/>
          <w:szCs w:val="24"/>
        </w:rPr>
        <w:t>.</w:t>
      </w:r>
    </w:p>
    <w:p w14:paraId="49B644B8" w14:textId="77777777" w:rsidR="001518F3" w:rsidRPr="0035713D" w:rsidRDefault="00713875" w:rsidP="00436FB5">
      <w:pPr>
        <w:tabs>
          <w:tab w:val="left" w:pos="1701"/>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hAnsi="Times New Roman" w:cs="Times New Roman"/>
          <w:sz w:val="24"/>
          <w:szCs w:val="24"/>
        </w:rPr>
        <w:t>3.1.</w:t>
      </w:r>
      <w:r w:rsidRPr="0035713D">
        <w:rPr>
          <w:rFonts w:ascii="Times New Roman" w:hAnsi="Times New Roman" w:cs="Times New Roman"/>
          <w:sz w:val="24"/>
          <w:szCs w:val="24"/>
        </w:rPr>
        <w:tab/>
      </w:r>
      <w:r w:rsidR="001518F3" w:rsidRPr="0035713D">
        <w:rPr>
          <w:rFonts w:ascii="Times New Roman" w:eastAsia="Times New Roman" w:hAnsi="Times New Roman" w:cs="Times New Roman"/>
          <w:sz w:val="24"/>
          <w:szCs w:val="24"/>
          <w:lang w:eastAsia="ru-RU"/>
        </w:rPr>
        <w:t>Поставщик обязан подтвердить качество поставляемого Угля, предоставив Покупателю на каждую партию Товара следующие документы:</w:t>
      </w:r>
    </w:p>
    <w:p w14:paraId="707714EB" w14:textId="77777777" w:rsidR="001518F3" w:rsidRDefault="001518F3" w:rsidP="00436FB5">
      <w:pPr>
        <w:tabs>
          <w:tab w:val="left" w:pos="1701"/>
        </w:tabs>
        <w:spacing w:after="0" w:line="240" w:lineRule="auto"/>
        <w:ind w:firstLine="851"/>
        <w:jc w:val="both"/>
        <w:rPr>
          <w:rFonts w:ascii="Times New Roman" w:eastAsia="Times New Roman" w:hAnsi="Times New Roman" w:cs="Times New Roman"/>
          <w:bCs/>
          <w:sz w:val="24"/>
          <w:szCs w:val="24"/>
          <w:lang w:eastAsia="ru-RU"/>
        </w:rPr>
      </w:pPr>
      <w:r w:rsidRPr="0035713D">
        <w:rPr>
          <w:rFonts w:ascii="Times New Roman" w:eastAsia="Times New Roman" w:hAnsi="Times New Roman" w:cs="Times New Roman"/>
          <w:sz w:val="24"/>
          <w:szCs w:val="24"/>
          <w:lang w:eastAsia="ru-RU"/>
        </w:rPr>
        <w:t>–</w:t>
      </w:r>
      <w:r w:rsidRPr="0035713D">
        <w:rPr>
          <w:rFonts w:ascii="Times New Roman" w:eastAsia="Times New Roman" w:hAnsi="Times New Roman" w:cs="Times New Roman"/>
          <w:sz w:val="24"/>
          <w:szCs w:val="24"/>
          <w:lang w:eastAsia="ru-RU"/>
        </w:rPr>
        <w:tab/>
        <w:t xml:space="preserve">сертификат (удостоверение) качества, который должен содержать следующие сведения: крупность топлива, общая влага на рабочую массу, </w:t>
      </w:r>
      <w:r w:rsidRPr="0035713D">
        <w:rPr>
          <w:rFonts w:ascii="Times New Roman" w:eastAsia="Times New Roman" w:hAnsi="Times New Roman" w:cs="Times New Roman"/>
          <w:bCs/>
          <w:sz w:val="24"/>
          <w:szCs w:val="24"/>
          <w:lang w:eastAsia="ru-RU"/>
        </w:rPr>
        <w:t>зольность на рабочую массу, общая сера на рабочую массу, Теплотворная способность (калорийность);</w:t>
      </w:r>
    </w:p>
    <w:p w14:paraId="236A5F8D" w14:textId="77777777" w:rsidR="0035713D" w:rsidRPr="0035713D" w:rsidRDefault="0035713D" w:rsidP="00436FB5">
      <w:pPr>
        <w:tabs>
          <w:tab w:val="left" w:pos="1701"/>
        </w:tabs>
        <w:spacing w:after="0" w:line="240" w:lineRule="auto"/>
        <w:ind w:firstLine="851"/>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ab/>
        <w:t xml:space="preserve">нотариально заверенное заключение об отнесении </w:t>
      </w:r>
      <w:proofErr w:type="spellStart"/>
      <w:r>
        <w:rPr>
          <w:rFonts w:ascii="Times New Roman" w:eastAsia="Times New Roman" w:hAnsi="Times New Roman" w:cs="Times New Roman"/>
          <w:bCs/>
          <w:sz w:val="24"/>
          <w:szCs w:val="24"/>
          <w:lang w:eastAsia="ru-RU"/>
        </w:rPr>
        <w:t>золошлаковых</w:t>
      </w:r>
      <w:proofErr w:type="spellEnd"/>
      <w:r>
        <w:rPr>
          <w:rFonts w:ascii="Times New Roman" w:eastAsia="Times New Roman" w:hAnsi="Times New Roman" w:cs="Times New Roman"/>
          <w:bCs/>
          <w:sz w:val="24"/>
          <w:szCs w:val="24"/>
          <w:lang w:eastAsia="ru-RU"/>
        </w:rPr>
        <w:t xml:space="preserve"> отходов, образуемых от сжигания поставляемого Угля к 5 классу опасности.</w:t>
      </w:r>
    </w:p>
    <w:p w14:paraId="42E07884" w14:textId="77777777" w:rsidR="001518F3" w:rsidRPr="0035713D" w:rsidRDefault="001518F3" w:rsidP="00436FB5">
      <w:pPr>
        <w:tabs>
          <w:tab w:val="left" w:pos="1701"/>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w:t>
      </w:r>
      <w:r w:rsidRPr="0035713D">
        <w:rPr>
          <w:rFonts w:ascii="Times New Roman" w:eastAsia="Times New Roman" w:hAnsi="Times New Roman" w:cs="Times New Roman"/>
          <w:sz w:val="24"/>
          <w:szCs w:val="24"/>
          <w:lang w:eastAsia="ru-RU"/>
        </w:rPr>
        <w:tab/>
        <w:t>иные документы по требованию Покупателя.</w:t>
      </w:r>
    </w:p>
    <w:p w14:paraId="387C470E" w14:textId="77777777" w:rsidR="00713875" w:rsidRPr="0035713D" w:rsidRDefault="001518F3" w:rsidP="00436FB5">
      <w:pPr>
        <w:pStyle w:val="a3"/>
        <w:tabs>
          <w:tab w:val="left" w:pos="1701"/>
        </w:tabs>
        <w:ind w:firstLine="851"/>
        <w:jc w:val="both"/>
        <w:rPr>
          <w:rFonts w:ascii="Times New Roman" w:hAnsi="Times New Roman" w:cs="Times New Roman"/>
          <w:b/>
          <w:snapToGrid w:val="0"/>
          <w:sz w:val="24"/>
          <w:szCs w:val="24"/>
          <w:lang w:eastAsia="ru-RU"/>
        </w:rPr>
      </w:pPr>
      <w:r w:rsidRPr="0035713D">
        <w:rPr>
          <w:rFonts w:ascii="Times New Roman" w:hAnsi="Times New Roman" w:cs="Times New Roman"/>
          <w:b/>
          <w:snapToGrid w:val="0"/>
          <w:sz w:val="24"/>
          <w:szCs w:val="24"/>
          <w:lang w:eastAsia="ru-RU"/>
        </w:rPr>
        <w:t>4.</w:t>
      </w:r>
      <w:r w:rsidRPr="0035713D">
        <w:rPr>
          <w:rFonts w:ascii="Times New Roman" w:hAnsi="Times New Roman" w:cs="Times New Roman"/>
          <w:b/>
          <w:snapToGrid w:val="0"/>
          <w:sz w:val="24"/>
          <w:szCs w:val="24"/>
          <w:lang w:eastAsia="ru-RU"/>
        </w:rPr>
        <w:tab/>
      </w:r>
      <w:r w:rsidR="00EC0E49" w:rsidRPr="0035713D">
        <w:rPr>
          <w:rFonts w:ascii="Times New Roman" w:hAnsi="Times New Roman" w:cs="Times New Roman"/>
          <w:b/>
          <w:snapToGrid w:val="0"/>
          <w:sz w:val="24"/>
          <w:szCs w:val="24"/>
          <w:lang w:eastAsia="ru-RU"/>
        </w:rPr>
        <w:t>Требования к выполнению поставки</w:t>
      </w:r>
    </w:p>
    <w:p w14:paraId="12BEBB88" w14:textId="77777777" w:rsidR="00FE1DF2" w:rsidRPr="0035713D" w:rsidRDefault="004E4C1B" w:rsidP="00FE1DF2">
      <w:pPr>
        <w:pStyle w:val="ac"/>
        <w:spacing w:before="0" w:beforeAutospacing="0" w:after="0" w:afterAutospacing="0"/>
        <w:ind w:firstLine="851"/>
        <w:jc w:val="both"/>
      </w:pPr>
      <w:r w:rsidRPr="0035713D">
        <w:rPr>
          <w:snapToGrid w:val="0"/>
        </w:rPr>
        <w:t>4.1.</w:t>
      </w:r>
      <w:r w:rsidRPr="0035713D">
        <w:rPr>
          <w:snapToGrid w:val="0"/>
        </w:rPr>
        <w:tab/>
      </w:r>
      <w:r w:rsidR="00FE1DF2" w:rsidRPr="0035713D">
        <w:t xml:space="preserve">Приемка Товара по количеству производится путем перевески его на железнодорожных </w:t>
      </w:r>
      <w:r w:rsidR="002D547C">
        <w:t xml:space="preserve">поверенных </w:t>
      </w:r>
      <w:r w:rsidR="00FE1DF2" w:rsidRPr="0035713D">
        <w:t>весах Покупателя.</w:t>
      </w:r>
    </w:p>
    <w:p w14:paraId="3A2D02E9" w14:textId="77777777" w:rsidR="009A1F95" w:rsidRPr="0035713D" w:rsidRDefault="009A1F95" w:rsidP="00E51FF1">
      <w:pPr>
        <w:pStyle w:val="ac"/>
        <w:spacing w:before="0" w:beforeAutospacing="0" w:after="0" w:afterAutospacing="0"/>
        <w:ind w:firstLine="851"/>
        <w:jc w:val="both"/>
      </w:pPr>
      <w:r w:rsidRPr="0035713D">
        <w:rPr>
          <w:color w:val="000000"/>
        </w:rPr>
        <w:t xml:space="preserve">В случае, если при взвешивании партии Угля, фактическое количество не соответствует количеству, указанному в транспортных документах, при приемке Угля используется данные Покупателя с учетом значений предельных расхождений определения массы </w:t>
      </w:r>
      <w:r w:rsidR="009B11EA">
        <w:rPr>
          <w:color w:val="000000"/>
        </w:rPr>
        <w:t xml:space="preserve">по МИ 2815-2003 </w:t>
      </w:r>
      <w:r w:rsidRPr="0035713D">
        <w:rPr>
          <w:color w:val="000000"/>
        </w:rPr>
        <w:t>и нормы естественной убыли при</w:t>
      </w:r>
      <w:r w:rsidR="002D547C">
        <w:rPr>
          <w:color w:val="000000"/>
        </w:rPr>
        <w:t xml:space="preserve"> перевозках по железным дорогам.</w:t>
      </w:r>
    </w:p>
    <w:p w14:paraId="6BD56874" w14:textId="6D62264E" w:rsidR="00FE1DF2" w:rsidRPr="0035713D" w:rsidRDefault="00FE1DF2" w:rsidP="00FE1DF2">
      <w:pPr>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hAnsi="Times New Roman" w:cs="Times New Roman"/>
          <w:sz w:val="24"/>
          <w:szCs w:val="24"/>
        </w:rPr>
        <w:t>4.2.</w:t>
      </w:r>
      <w:r w:rsidRPr="0035713D">
        <w:rPr>
          <w:rFonts w:ascii="Times New Roman" w:hAnsi="Times New Roman" w:cs="Times New Roman"/>
          <w:sz w:val="24"/>
          <w:szCs w:val="24"/>
        </w:rPr>
        <w:tab/>
      </w:r>
      <w:r w:rsidR="00E66271" w:rsidRPr="00E66271">
        <w:rPr>
          <w:rFonts w:ascii="Times New Roman" w:hAnsi="Times New Roman" w:cs="Times New Roman"/>
          <w:sz w:val="24"/>
          <w:szCs w:val="24"/>
        </w:rPr>
        <w:t xml:space="preserve">Приемка Угля по качеству осуществляется </w:t>
      </w:r>
      <w:r w:rsidR="00967543">
        <w:rPr>
          <w:rFonts w:ascii="Times New Roman" w:hAnsi="Times New Roman" w:cs="Times New Roman"/>
          <w:sz w:val="24"/>
          <w:szCs w:val="24"/>
        </w:rPr>
        <w:t>Покупателем (</w:t>
      </w:r>
      <w:r w:rsidR="00E66271" w:rsidRPr="00E66271">
        <w:rPr>
          <w:rFonts w:ascii="Times New Roman" w:hAnsi="Times New Roman" w:cs="Times New Roman"/>
          <w:sz w:val="24"/>
          <w:szCs w:val="24"/>
        </w:rPr>
        <w:t>Грузополучателем</w:t>
      </w:r>
      <w:r w:rsidR="00967543">
        <w:rPr>
          <w:rFonts w:ascii="Times New Roman" w:hAnsi="Times New Roman" w:cs="Times New Roman"/>
          <w:sz w:val="24"/>
          <w:szCs w:val="24"/>
        </w:rPr>
        <w:t>)</w:t>
      </w:r>
      <w:r w:rsidR="00E66271" w:rsidRPr="00E66271">
        <w:rPr>
          <w:rFonts w:ascii="Times New Roman" w:hAnsi="Times New Roman" w:cs="Times New Roman"/>
          <w:sz w:val="24"/>
          <w:szCs w:val="24"/>
        </w:rPr>
        <w:t xml:space="preserve"> методом отбора и анализа проб в соответствии с ГОСТ 10742-71, на основании результатов, полученных в химической лаборатории </w:t>
      </w:r>
      <w:r w:rsidR="00E66271">
        <w:rPr>
          <w:rFonts w:ascii="Times New Roman" w:hAnsi="Times New Roman" w:cs="Times New Roman"/>
          <w:sz w:val="24"/>
          <w:szCs w:val="24"/>
        </w:rPr>
        <w:t>Покупателя (Грузополучателя)</w:t>
      </w:r>
      <w:r w:rsidR="00E66271" w:rsidRPr="00E66271">
        <w:rPr>
          <w:rFonts w:ascii="Times New Roman" w:hAnsi="Times New Roman" w:cs="Times New Roman"/>
          <w:sz w:val="24"/>
          <w:szCs w:val="24"/>
        </w:rPr>
        <w:t>.</w:t>
      </w:r>
      <w:r w:rsidR="00E66271" w:rsidRPr="00EA5B6A">
        <w:rPr>
          <w:rFonts w:ascii="Times New Roman" w:hAnsi="Times New Roman" w:cs="Times New Roman"/>
          <w:sz w:val="26"/>
          <w:szCs w:val="26"/>
        </w:rPr>
        <w:t xml:space="preserve"> </w:t>
      </w:r>
      <w:r w:rsidRPr="0035713D">
        <w:rPr>
          <w:rFonts w:ascii="Times New Roman" w:hAnsi="Times New Roman" w:cs="Times New Roman"/>
          <w:sz w:val="24"/>
          <w:szCs w:val="24"/>
        </w:rPr>
        <w:t>При обнаружении Покупателем несоответствия качества фактически поставленного Угля, у</w:t>
      </w:r>
      <w:r w:rsidR="00EC0034">
        <w:rPr>
          <w:rFonts w:ascii="Times New Roman" w:hAnsi="Times New Roman" w:cs="Times New Roman"/>
          <w:sz w:val="24"/>
          <w:szCs w:val="24"/>
        </w:rPr>
        <w:t>становленным</w:t>
      </w:r>
      <w:r w:rsidRPr="0035713D">
        <w:rPr>
          <w:rFonts w:ascii="Times New Roman" w:hAnsi="Times New Roman" w:cs="Times New Roman"/>
          <w:sz w:val="24"/>
          <w:szCs w:val="24"/>
        </w:rPr>
        <w:t xml:space="preserve"> в п.</w:t>
      </w:r>
      <w:r w:rsidR="00CF640C">
        <w:rPr>
          <w:rFonts w:ascii="Times New Roman" w:hAnsi="Times New Roman" w:cs="Times New Roman"/>
          <w:sz w:val="24"/>
          <w:szCs w:val="24"/>
        </w:rPr>
        <w:t xml:space="preserve"> </w:t>
      </w:r>
      <w:r w:rsidR="00EC0034">
        <w:rPr>
          <w:rFonts w:ascii="Times New Roman" w:hAnsi="Times New Roman" w:cs="Times New Roman"/>
          <w:sz w:val="24"/>
          <w:szCs w:val="24"/>
        </w:rPr>
        <w:t>1. настоящего Технического задания</w:t>
      </w:r>
      <w:r w:rsidRPr="0035713D">
        <w:rPr>
          <w:rFonts w:ascii="Times New Roman" w:hAnsi="Times New Roman" w:cs="Times New Roman"/>
          <w:sz w:val="24"/>
          <w:szCs w:val="24"/>
        </w:rPr>
        <w:t>, вызов представителя Поставщика не обязателен. Покупатель уведомляет Поставщика о факте поступления партии Угля, посредством любых видов связи (факсимильная связь, электронная почта и т.д.). Поставщик имеет право присутствовать при приёмке Угля по качеству,</w:t>
      </w:r>
      <w:r w:rsidRPr="0035713D">
        <w:rPr>
          <w:rFonts w:ascii="Times New Roman" w:hAnsi="Times New Roman" w:cs="Times New Roman"/>
          <w:i/>
          <w:sz w:val="24"/>
          <w:szCs w:val="24"/>
        </w:rPr>
        <w:t xml:space="preserve"> контрольный </w:t>
      </w:r>
      <w:r w:rsidRPr="0035713D">
        <w:rPr>
          <w:rFonts w:ascii="Times New Roman" w:hAnsi="Times New Roman" w:cs="Times New Roman"/>
          <w:sz w:val="24"/>
          <w:szCs w:val="24"/>
        </w:rPr>
        <w:t>отбор образцов (проб) не производится.</w:t>
      </w:r>
    </w:p>
    <w:p w14:paraId="751512BD" w14:textId="77777777" w:rsidR="002D547C" w:rsidRPr="00EC0034" w:rsidRDefault="00FE1DF2" w:rsidP="00EC0034">
      <w:pPr>
        <w:tabs>
          <w:tab w:val="left" w:pos="540"/>
          <w:tab w:val="left" w:pos="1701"/>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Если Покупатель не взвесит какой-либо вагон, то будут использоваться данные Поставщика.</w:t>
      </w:r>
    </w:p>
    <w:p w14:paraId="447CCC61" w14:textId="77777777" w:rsidR="00BC6519" w:rsidRPr="0035713D" w:rsidRDefault="00BC6519" w:rsidP="00FE1DF2">
      <w:pPr>
        <w:spacing w:after="0" w:line="240" w:lineRule="auto"/>
        <w:ind w:firstLine="851"/>
        <w:jc w:val="both"/>
        <w:rPr>
          <w:rFonts w:ascii="Times New Roman" w:hAnsi="Times New Roman" w:cs="Times New Roman"/>
          <w:b/>
          <w:snapToGrid w:val="0"/>
          <w:sz w:val="24"/>
          <w:szCs w:val="24"/>
          <w:lang w:eastAsia="ru-RU"/>
        </w:rPr>
      </w:pPr>
      <w:r w:rsidRPr="0035713D">
        <w:rPr>
          <w:rFonts w:ascii="Times New Roman" w:hAnsi="Times New Roman" w:cs="Times New Roman"/>
          <w:b/>
          <w:snapToGrid w:val="0"/>
          <w:sz w:val="24"/>
          <w:szCs w:val="24"/>
          <w:lang w:eastAsia="ru-RU"/>
        </w:rPr>
        <w:t>5</w:t>
      </w:r>
      <w:r w:rsidR="00EC0034">
        <w:rPr>
          <w:rFonts w:ascii="Times New Roman" w:hAnsi="Times New Roman" w:cs="Times New Roman"/>
          <w:b/>
          <w:snapToGrid w:val="0"/>
          <w:sz w:val="24"/>
          <w:szCs w:val="24"/>
          <w:lang w:eastAsia="ru-RU"/>
        </w:rPr>
        <w:t>.</w:t>
      </w:r>
      <w:r w:rsidR="00EC0034">
        <w:rPr>
          <w:rFonts w:ascii="Times New Roman" w:hAnsi="Times New Roman" w:cs="Times New Roman"/>
          <w:b/>
          <w:snapToGrid w:val="0"/>
          <w:sz w:val="24"/>
          <w:szCs w:val="24"/>
          <w:lang w:eastAsia="ru-RU"/>
        </w:rPr>
        <w:tab/>
        <w:t>Цена Товара, условия и порядок оплаты:</w:t>
      </w:r>
    </w:p>
    <w:p w14:paraId="02B9787D" w14:textId="77777777" w:rsidR="003259F9" w:rsidRDefault="00BC6519" w:rsidP="00450DC4">
      <w:pPr>
        <w:widowControl w:val="0"/>
        <w:tabs>
          <w:tab w:val="left" w:pos="1701"/>
        </w:tabs>
        <w:spacing w:after="0" w:line="240" w:lineRule="auto"/>
        <w:ind w:firstLine="851"/>
        <w:jc w:val="both"/>
        <w:rPr>
          <w:rFonts w:ascii="Times New Roman" w:eastAsia="Times New Roman" w:hAnsi="Times New Roman" w:cs="Times New Roman"/>
          <w:snapToGrid w:val="0"/>
          <w:sz w:val="24"/>
          <w:szCs w:val="24"/>
          <w:lang w:eastAsia="ru-RU"/>
        </w:rPr>
      </w:pPr>
      <w:r w:rsidRPr="0035713D">
        <w:rPr>
          <w:rFonts w:ascii="Times New Roman" w:eastAsia="Times New Roman" w:hAnsi="Times New Roman" w:cs="Times New Roman"/>
          <w:snapToGrid w:val="0"/>
          <w:sz w:val="24"/>
          <w:szCs w:val="24"/>
          <w:lang w:eastAsia="ru-RU"/>
        </w:rPr>
        <w:t>5.1.</w:t>
      </w:r>
      <w:r w:rsidRPr="0035713D">
        <w:rPr>
          <w:rFonts w:ascii="Times New Roman" w:eastAsia="Times New Roman" w:hAnsi="Times New Roman" w:cs="Times New Roman"/>
          <w:snapToGrid w:val="0"/>
          <w:sz w:val="24"/>
          <w:szCs w:val="24"/>
          <w:lang w:eastAsia="ru-RU"/>
        </w:rPr>
        <w:tab/>
      </w:r>
      <w:r w:rsidR="004E4C1B" w:rsidRPr="0035713D">
        <w:rPr>
          <w:rFonts w:ascii="Times New Roman" w:eastAsia="Times New Roman" w:hAnsi="Times New Roman" w:cs="Times New Roman"/>
          <w:snapToGrid w:val="0"/>
          <w:sz w:val="24"/>
          <w:szCs w:val="24"/>
          <w:lang w:eastAsia="ru-RU"/>
        </w:rPr>
        <w:t xml:space="preserve">Цена за </w:t>
      </w:r>
      <w:r w:rsidR="003259F9">
        <w:rPr>
          <w:rFonts w:ascii="Times New Roman" w:eastAsia="Times New Roman" w:hAnsi="Times New Roman" w:cs="Times New Roman"/>
          <w:snapToGrid w:val="0"/>
          <w:sz w:val="24"/>
          <w:szCs w:val="24"/>
          <w:lang w:eastAsia="ru-RU"/>
        </w:rPr>
        <w:t>о</w:t>
      </w:r>
      <w:r w:rsidR="00BF04F3">
        <w:rPr>
          <w:rFonts w:ascii="Times New Roman" w:eastAsia="Times New Roman" w:hAnsi="Times New Roman" w:cs="Times New Roman"/>
          <w:snapToGrid w:val="0"/>
          <w:sz w:val="24"/>
          <w:szCs w:val="24"/>
          <w:lang w:eastAsia="ru-RU"/>
        </w:rPr>
        <w:t>дну тонну Угля</w:t>
      </w:r>
      <w:r w:rsidR="00EC0034">
        <w:rPr>
          <w:rFonts w:ascii="Times New Roman" w:eastAsia="Times New Roman" w:hAnsi="Times New Roman" w:cs="Times New Roman"/>
          <w:snapToGrid w:val="0"/>
          <w:sz w:val="24"/>
          <w:szCs w:val="24"/>
          <w:lang w:eastAsia="ru-RU"/>
        </w:rPr>
        <w:t xml:space="preserve"> при Теплотворной способности</w:t>
      </w:r>
      <w:r w:rsidR="003259F9">
        <w:rPr>
          <w:rFonts w:ascii="Times New Roman" w:eastAsia="Times New Roman" w:hAnsi="Times New Roman" w:cs="Times New Roman"/>
          <w:snapToGrid w:val="0"/>
          <w:sz w:val="24"/>
          <w:szCs w:val="24"/>
          <w:lang w:eastAsia="ru-RU"/>
        </w:rPr>
        <w:t xml:space="preserve"> 5400 ккал/кг натурального топлива включает угольную и транспортную составляющую, и все расходы, </w:t>
      </w:r>
      <w:r w:rsidR="003259F9">
        <w:rPr>
          <w:rFonts w:ascii="Times New Roman" w:eastAsia="Times New Roman" w:hAnsi="Times New Roman" w:cs="Times New Roman"/>
          <w:snapToGrid w:val="0"/>
          <w:sz w:val="24"/>
          <w:szCs w:val="24"/>
          <w:lang w:eastAsia="ru-RU"/>
        </w:rPr>
        <w:lastRenderedPageBreak/>
        <w:t>связанные с оформлением и доставкой Товара на станцию назначения Покупателя (Грузополучателя).</w:t>
      </w:r>
    </w:p>
    <w:p w14:paraId="204FFF52" w14:textId="77777777" w:rsidR="003012FF" w:rsidRDefault="00BC6519" w:rsidP="00450DC4">
      <w:pPr>
        <w:snapToGrid w:val="0"/>
        <w:spacing w:after="0" w:line="240" w:lineRule="auto"/>
        <w:ind w:firstLine="851"/>
        <w:jc w:val="both"/>
        <w:rPr>
          <w:rFonts w:ascii="Times New Roman" w:hAnsi="Times New Roman" w:cs="Times New Roman"/>
          <w:sz w:val="24"/>
          <w:szCs w:val="24"/>
        </w:rPr>
      </w:pPr>
      <w:r w:rsidRPr="0035713D">
        <w:rPr>
          <w:rFonts w:ascii="Times New Roman" w:hAnsi="Times New Roman" w:cs="Times New Roman"/>
          <w:sz w:val="24"/>
          <w:szCs w:val="24"/>
        </w:rPr>
        <w:t>5.2.</w:t>
      </w:r>
      <w:r w:rsidRPr="0035713D">
        <w:rPr>
          <w:rFonts w:ascii="Times New Roman" w:hAnsi="Times New Roman" w:cs="Times New Roman"/>
          <w:sz w:val="24"/>
          <w:szCs w:val="24"/>
        </w:rPr>
        <w:tab/>
      </w:r>
      <w:r w:rsidR="003012FF">
        <w:rPr>
          <w:rFonts w:ascii="Times New Roman" w:hAnsi="Times New Roman" w:cs="Times New Roman"/>
          <w:sz w:val="24"/>
          <w:szCs w:val="24"/>
        </w:rPr>
        <w:t>В случае, если фактическая Теплотворная способность Угля отличается от «базового» уровня Теплотворной способности, указанной в п.1 настоящего Технического задания, в сторону уменьшения не более чем на 100 ккал/кг или в большую сторону без ограничения, пересчет цены не производится и цена за тонну поставленной партии Товара равна договорной цене, определяемой согласно п.5.1 настоящего Технического задания.</w:t>
      </w:r>
    </w:p>
    <w:p w14:paraId="3802B134" w14:textId="77777777" w:rsidR="003012FF" w:rsidRDefault="003012FF" w:rsidP="00450DC4">
      <w:pPr>
        <w:snapToGri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5.3.</w:t>
      </w:r>
      <w:r>
        <w:rPr>
          <w:rFonts w:ascii="Times New Roman" w:hAnsi="Times New Roman" w:cs="Times New Roman"/>
          <w:sz w:val="24"/>
          <w:szCs w:val="24"/>
        </w:rPr>
        <w:tab/>
        <w:t>При поставках Угля с фактической Теплотворной способностью ниже 5300 ккал/кг натурального топлива, цена Товара за одну тонну поставленной партии</w:t>
      </w:r>
      <w:r w:rsidR="00490508">
        <w:rPr>
          <w:rFonts w:ascii="Times New Roman" w:hAnsi="Times New Roman" w:cs="Times New Roman"/>
          <w:sz w:val="24"/>
          <w:szCs w:val="24"/>
        </w:rPr>
        <w:t xml:space="preserve"> рассчитывается по формуле:</w:t>
      </w:r>
    </w:p>
    <w:p w14:paraId="5A54DC26" w14:textId="77777777" w:rsidR="00490508" w:rsidRDefault="00490508" w:rsidP="00450DC4">
      <w:pPr>
        <w:snapToGrid w:val="0"/>
        <w:spacing w:after="0" w:line="240" w:lineRule="auto"/>
        <w:ind w:firstLine="851"/>
        <w:jc w:val="both"/>
        <w:rPr>
          <w:rFonts w:ascii="Times New Roman" w:hAnsi="Times New Roman" w:cs="Times New Roman"/>
          <w:sz w:val="24"/>
          <w:szCs w:val="24"/>
        </w:rPr>
      </w:pPr>
    </w:p>
    <w:p w14:paraId="048E89DB" w14:textId="77777777" w:rsidR="00490508" w:rsidRPr="0035713D" w:rsidRDefault="00490508" w:rsidP="00490508">
      <w:pPr>
        <w:pStyle w:val="ae"/>
        <w:spacing w:after="0"/>
        <w:jc w:val="center"/>
      </w:pPr>
      <w:r w:rsidRPr="0035713D">
        <w:t xml:space="preserve">Ц факт. = </w:t>
      </w:r>
      <w:proofErr w:type="gramStart"/>
      <w:r w:rsidRPr="0035713D">
        <w:t>Цдог.*</w:t>
      </w:r>
      <w:proofErr w:type="gramEnd"/>
      <w:r w:rsidRPr="0035713D">
        <w:rPr>
          <w:lang w:val="en-US"/>
        </w:rPr>
        <w:t>Q</w:t>
      </w:r>
      <w:r w:rsidRPr="0035713D">
        <w:t>факт/</w:t>
      </w:r>
      <w:r w:rsidRPr="0035713D">
        <w:rPr>
          <w:lang w:val="en-US"/>
        </w:rPr>
        <w:t>Q</w:t>
      </w:r>
      <w:r w:rsidRPr="0035713D">
        <w:t xml:space="preserve"> базовый,</w:t>
      </w:r>
    </w:p>
    <w:p w14:paraId="6B4B472F" w14:textId="77777777" w:rsidR="00490508" w:rsidRPr="0035713D" w:rsidRDefault="00490508" w:rsidP="00490508">
      <w:pPr>
        <w:pStyle w:val="ae"/>
        <w:spacing w:after="0"/>
        <w:jc w:val="center"/>
      </w:pPr>
    </w:p>
    <w:p w14:paraId="41F6D1DB" w14:textId="77777777" w:rsidR="00490508" w:rsidRDefault="00490508" w:rsidP="00490508">
      <w:pPr>
        <w:snapToGrid w:val="0"/>
        <w:spacing w:after="0" w:line="240" w:lineRule="auto"/>
        <w:ind w:firstLine="720"/>
        <w:jc w:val="both"/>
        <w:rPr>
          <w:rFonts w:ascii="Times New Roman" w:hAnsi="Times New Roman" w:cs="Times New Roman"/>
          <w:sz w:val="24"/>
          <w:szCs w:val="24"/>
        </w:rPr>
      </w:pPr>
      <w:r w:rsidRPr="0035713D">
        <w:rPr>
          <w:rFonts w:ascii="Times New Roman" w:hAnsi="Times New Roman" w:cs="Times New Roman"/>
          <w:sz w:val="24"/>
          <w:szCs w:val="24"/>
        </w:rPr>
        <w:t xml:space="preserve">где </w:t>
      </w:r>
    </w:p>
    <w:p w14:paraId="34DD9B19" w14:textId="77777777" w:rsidR="00490508" w:rsidRPr="00490508" w:rsidRDefault="00490508" w:rsidP="00490508">
      <w:pPr>
        <w:snapToGrid w:val="0"/>
        <w:spacing w:after="0" w:line="24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Ц</w:t>
      </w:r>
      <w:r>
        <w:rPr>
          <w:rFonts w:ascii="Times New Roman" w:hAnsi="Times New Roman" w:cs="Times New Roman"/>
          <w:sz w:val="24"/>
          <w:szCs w:val="24"/>
          <w:vertAlign w:val="subscript"/>
        </w:rPr>
        <w:t>факт</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 цена за тонну поставленного Товара, руб./тонну</w:t>
      </w:r>
    </w:p>
    <w:p w14:paraId="3493CE12" w14:textId="77777777" w:rsidR="00490508" w:rsidRPr="0035713D" w:rsidRDefault="00490508" w:rsidP="00490508">
      <w:pPr>
        <w:snapToGrid w:val="0"/>
        <w:spacing w:after="0" w:line="240" w:lineRule="auto"/>
        <w:ind w:firstLine="720"/>
        <w:jc w:val="both"/>
        <w:rPr>
          <w:rFonts w:ascii="Times New Roman" w:hAnsi="Times New Roman" w:cs="Times New Roman"/>
          <w:sz w:val="24"/>
          <w:szCs w:val="24"/>
        </w:rPr>
      </w:pPr>
      <w:proofErr w:type="spellStart"/>
      <w:r w:rsidRPr="0035713D">
        <w:rPr>
          <w:rFonts w:ascii="Times New Roman" w:hAnsi="Times New Roman" w:cs="Times New Roman"/>
          <w:sz w:val="24"/>
          <w:szCs w:val="24"/>
        </w:rPr>
        <w:t>Цдог</w:t>
      </w:r>
      <w:proofErr w:type="spellEnd"/>
      <w:r w:rsidRPr="0035713D">
        <w:rPr>
          <w:rFonts w:ascii="Times New Roman" w:hAnsi="Times New Roman" w:cs="Times New Roman"/>
          <w:sz w:val="24"/>
          <w:szCs w:val="24"/>
        </w:rPr>
        <w:t>. –</w:t>
      </w:r>
      <w:r>
        <w:rPr>
          <w:rFonts w:ascii="Times New Roman" w:hAnsi="Times New Roman" w:cs="Times New Roman"/>
          <w:sz w:val="24"/>
          <w:szCs w:val="24"/>
        </w:rPr>
        <w:t xml:space="preserve"> цена за единицу Товара</w:t>
      </w:r>
      <w:r w:rsidRPr="0035713D">
        <w:rPr>
          <w:rFonts w:ascii="Times New Roman" w:hAnsi="Times New Roman" w:cs="Times New Roman"/>
          <w:sz w:val="24"/>
          <w:szCs w:val="24"/>
        </w:rPr>
        <w:t>, руб./т</w:t>
      </w:r>
      <w:r>
        <w:rPr>
          <w:rFonts w:ascii="Times New Roman" w:hAnsi="Times New Roman" w:cs="Times New Roman"/>
          <w:sz w:val="24"/>
          <w:szCs w:val="24"/>
        </w:rPr>
        <w:t>онну, определяемой согласно п. 5.1. настоящего Технического задания;</w:t>
      </w:r>
    </w:p>
    <w:p w14:paraId="25556707" w14:textId="77777777" w:rsidR="00490508" w:rsidRPr="0035713D" w:rsidRDefault="00490508" w:rsidP="00490508">
      <w:pPr>
        <w:snapToGrid w:val="0"/>
        <w:spacing w:after="0" w:line="240" w:lineRule="auto"/>
        <w:ind w:firstLine="708"/>
        <w:jc w:val="both"/>
        <w:rPr>
          <w:rFonts w:ascii="Times New Roman" w:hAnsi="Times New Roman" w:cs="Times New Roman"/>
          <w:sz w:val="24"/>
          <w:szCs w:val="24"/>
        </w:rPr>
      </w:pPr>
      <w:r w:rsidRPr="0035713D">
        <w:rPr>
          <w:rFonts w:ascii="Times New Roman" w:hAnsi="Times New Roman" w:cs="Times New Roman"/>
          <w:sz w:val="24"/>
          <w:szCs w:val="24"/>
          <w:lang w:val="en-US"/>
        </w:rPr>
        <w:t>Q</w:t>
      </w:r>
      <w:r w:rsidRPr="0035713D">
        <w:rPr>
          <w:rFonts w:ascii="Times New Roman" w:hAnsi="Times New Roman" w:cs="Times New Roman"/>
          <w:sz w:val="24"/>
          <w:szCs w:val="24"/>
        </w:rPr>
        <w:t xml:space="preserve">баз. – </w:t>
      </w:r>
      <w:r>
        <w:rPr>
          <w:rFonts w:ascii="Times New Roman" w:hAnsi="Times New Roman" w:cs="Times New Roman"/>
          <w:sz w:val="24"/>
          <w:szCs w:val="24"/>
        </w:rPr>
        <w:t>«</w:t>
      </w:r>
      <w:r w:rsidRPr="0035713D">
        <w:rPr>
          <w:rFonts w:ascii="Times New Roman" w:hAnsi="Times New Roman" w:cs="Times New Roman"/>
          <w:sz w:val="24"/>
          <w:szCs w:val="24"/>
        </w:rPr>
        <w:t>базовый</w:t>
      </w:r>
      <w:r>
        <w:rPr>
          <w:rFonts w:ascii="Times New Roman" w:hAnsi="Times New Roman" w:cs="Times New Roman"/>
          <w:sz w:val="24"/>
          <w:szCs w:val="24"/>
        </w:rPr>
        <w:t>»</w:t>
      </w:r>
      <w:r w:rsidRPr="0035713D">
        <w:rPr>
          <w:rFonts w:ascii="Times New Roman" w:hAnsi="Times New Roman" w:cs="Times New Roman"/>
          <w:sz w:val="24"/>
          <w:szCs w:val="24"/>
        </w:rPr>
        <w:t xml:space="preserve"> уровень</w:t>
      </w:r>
      <w:r>
        <w:rPr>
          <w:rFonts w:ascii="Times New Roman" w:hAnsi="Times New Roman" w:cs="Times New Roman"/>
          <w:sz w:val="24"/>
          <w:szCs w:val="24"/>
        </w:rPr>
        <w:t xml:space="preserve"> Теплотворной способности</w:t>
      </w:r>
      <w:r w:rsidRPr="0035713D">
        <w:rPr>
          <w:rFonts w:ascii="Times New Roman" w:hAnsi="Times New Roman" w:cs="Times New Roman"/>
          <w:sz w:val="24"/>
          <w:szCs w:val="24"/>
        </w:rPr>
        <w:t xml:space="preserve">, принимаемой равным </w:t>
      </w:r>
      <w:r>
        <w:rPr>
          <w:rFonts w:ascii="Times New Roman" w:hAnsi="Times New Roman" w:cs="Times New Roman"/>
          <w:sz w:val="24"/>
          <w:szCs w:val="24"/>
        </w:rPr>
        <w:t>5 400</w:t>
      </w:r>
      <w:r w:rsidRPr="0035713D">
        <w:rPr>
          <w:rFonts w:ascii="Times New Roman" w:hAnsi="Times New Roman" w:cs="Times New Roman"/>
          <w:sz w:val="24"/>
          <w:szCs w:val="24"/>
        </w:rPr>
        <w:t xml:space="preserve"> ккал/кг натурального топлива;</w:t>
      </w:r>
    </w:p>
    <w:p w14:paraId="585E2CE4" w14:textId="77777777" w:rsidR="00490508" w:rsidRPr="001E7799" w:rsidRDefault="007F21CE" w:rsidP="00490508">
      <w:pPr>
        <w:snapToGrid w:val="0"/>
        <w:spacing w:after="0" w:line="240" w:lineRule="auto"/>
        <w:ind w:firstLine="708"/>
        <w:jc w:val="both"/>
        <w:rPr>
          <w:rFonts w:ascii="Times New Roman" w:hAnsi="Times New Roman" w:cs="Times New Roman"/>
          <w:sz w:val="24"/>
          <w:szCs w:val="24"/>
        </w:rPr>
      </w:pPr>
      <w:r w:rsidRPr="001E7799">
        <w:rPr>
          <w:rFonts w:ascii="Times New Roman" w:eastAsia="Times New Roman" w:hAnsi="Times New Roman" w:cs="Times New Roman"/>
          <w:sz w:val="24"/>
          <w:szCs w:val="24"/>
          <w:lang w:val="en-US" w:eastAsia="ru-RU"/>
        </w:rPr>
        <w:t>Q</w:t>
      </w:r>
      <w:r w:rsidRPr="001E7799">
        <w:rPr>
          <w:rFonts w:ascii="Times New Roman" w:eastAsia="Times New Roman" w:hAnsi="Times New Roman" w:cs="Times New Roman"/>
          <w:sz w:val="24"/>
          <w:szCs w:val="24"/>
          <w:vertAlign w:val="subscript"/>
          <w:lang w:eastAsia="ru-RU"/>
        </w:rPr>
        <w:t>факт.</w:t>
      </w:r>
      <w:r w:rsidRPr="001E7799">
        <w:rPr>
          <w:rFonts w:ascii="Times New Roman" w:eastAsia="Times New Roman" w:hAnsi="Times New Roman" w:cs="Times New Roman"/>
          <w:sz w:val="24"/>
          <w:szCs w:val="24"/>
          <w:lang w:eastAsia="ru-RU"/>
        </w:rPr>
        <w:t xml:space="preserve"> – фактическая </w:t>
      </w:r>
      <w:r w:rsidRPr="001E7799">
        <w:rPr>
          <w:rFonts w:ascii="Times New Roman" w:eastAsia="Times New Roman" w:hAnsi="Times New Roman" w:cs="Times New Roman"/>
          <w:bCs/>
          <w:sz w:val="24"/>
          <w:szCs w:val="24"/>
          <w:lang w:eastAsia="ru-RU"/>
        </w:rPr>
        <w:t>Теплотворная способность поставленного угля (по данным Поставщика), ккал</w:t>
      </w:r>
      <w:r w:rsidRPr="001E7799">
        <w:rPr>
          <w:rFonts w:ascii="Times New Roman" w:eastAsia="Times New Roman" w:hAnsi="Times New Roman" w:cs="Times New Roman"/>
          <w:sz w:val="24"/>
          <w:szCs w:val="24"/>
          <w:lang w:eastAsia="ru-RU"/>
        </w:rPr>
        <w:t>/кг</w:t>
      </w:r>
      <w:r w:rsidR="00490508" w:rsidRPr="001E7799">
        <w:rPr>
          <w:rFonts w:ascii="Times New Roman" w:hAnsi="Times New Roman" w:cs="Times New Roman"/>
          <w:sz w:val="24"/>
          <w:szCs w:val="24"/>
        </w:rPr>
        <w:t>.</w:t>
      </w:r>
    </w:p>
    <w:p w14:paraId="2FED0D42" w14:textId="77777777" w:rsidR="009A1F95" w:rsidRPr="0035713D" w:rsidRDefault="009A1F95" w:rsidP="007F21CE">
      <w:pPr>
        <w:snapToGrid w:val="0"/>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hAnsi="Times New Roman" w:cs="Times New Roman"/>
          <w:sz w:val="24"/>
          <w:szCs w:val="24"/>
        </w:rPr>
        <w:t xml:space="preserve">Поставки угля с фактической калорийностью ниже </w:t>
      </w:r>
      <w:r w:rsidR="00FA6013">
        <w:rPr>
          <w:rFonts w:ascii="Times New Roman" w:hAnsi="Times New Roman" w:cs="Times New Roman"/>
          <w:sz w:val="24"/>
          <w:szCs w:val="24"/>
        </w:rPr>
        <w:t>5000</w:t>
      </w:r>
      <w:r w:rsidR="00E729DF">
        <w:rPr>
          <w:rFonts w:ascii="Times New Roman" w:hAnsi="Times New Roman" w:cs="Times New Roman"/>
          <w:sz w:val="24"/>
          <w:szCs w:val="24"/>
        </w:rPr>
        <w:t xml:space="preserve"> </w:t>
      </w:r>
      <w:r w:rsidRPr="0035713D">
        <w:rPr>
          <w:rFonts w:ascii="Times New Roman" w:hAnsi="Times New Roman" w:cs="Times New Roman"/>
          <w:sz w:val="24"/>
          <w:szCs w:val="24"/>
        </w:rPr>
        <w:t xml:space="preserve">ккал/кг натурального топлива </w:t>
      </w:r>
      <w:r w:rsidRPr="0035713D">
        <w:rPr>
          <w:rFonts w:ascii="Times New Roman" w:hAnsi="Times New Roman" w:cs="Times New Roman"/>
          <w:b/>
          <w:sz w:val="24"/>
          <w:szCs w:val="24"/>
        </w:rPr>
        <w:t>подлежит возврату</w:t>
      </w:r>
      <w:r w:rsidRPr="0035713D">
        <w:rPr>
          <w:rFonts w:ascii="Times New Roman" w:hAnsi="Times New Roman" w:cs="Times New Roman"/>
          <w:sz w:val="24"/>
          <w:szCs w:val="24"/>
        </w:rPr>
        <w:t xml:space="preserve"> Поставщику как не отвечающие техническим требованиям к сжигаемому топливу. </w:t>
      </w:r>
      <w:r w:rsidRPr="0035713D">
        <w:rPr>
          <w:rFonts w:ascii="Times New Roman" w:eastAsia="Times New Roman" w:hAnsi="Times New Roman" w:cs="Times New Roman"/>
          <w:sz w:val="24"/>
          <w:szCs w:val="24"/>
          <w:lang w:eastAsia="ru-RU"/>
        </w:rPr>
        <w:t>При этом в случае возврата Товара Поставщик обязан возместить Покупателю все расходы, связанные с возвратом непринятого Угля, а также все возможные убытки, связанные с сверхнормативным нахождением вагонов</w:t>
      </w:r>
      <w:r w:rsidR="00731D09" w:rsidRPr="0035713D">
        <w:rPr>
          <w:rFonts w:ascii="Times New Roman" w:eastAsia="Times New Roman" w:hAnsi="Times New Roman" w:cs="Times New Roman"/>
          <w:sz w:val="24"/>
          <w:szCs w:val="24"/>
          <w:lang w:eastAsia="ru-RU"/>
        </w:rPr>
        <w:t xml:space="preserve"> на путях необщего пользования и</w:t>
      </w:r>
      <w:r w:rsidR="00182D31" w:rsidRPr="0035713D">
        <w:rPr>
          <w:rFonts w:ascii="Times New Roman" w:eastAsia="Times New Roman" w:hAnsi="Times New Roman" w:cs="Times New Roman"/>
          <w:sz w:val="24"/>
          <w:szCs w:val="24"/>
          <w:lang w:eastAsia="ru-RU"/>
        </w:rPr>
        <w:t>,</w:t>
      </w:r>
      <w:r w:rsidRPr="0035713D">
        <w:rPr>
          <w:rFonts w:ascii="Times New Roman" w:hAnsi="Times New Roman" w:cs="Times New Roman"/>
          <w:color w:val="000000"/>
          <w:sz w:val="24"/>
          <w:szCs w:val="24"/>
        </w:rPr>
        <w:t xml:space="preserve"> связанные с нахождением вагонов на путях общего пользования на станции назначения в ожидании их подачи или приема по причине занятости пункта разгрузки Покупателя, или в «брошенных» </w:t>
      </w:r>
      <w:r w:rsidRPr="0035713D">
        <w:rPr>
          <w:rFonts w:ascii="Times New Roman" w:eastAsia="Times New Roman" w:hAnsi="Times New Roman" w:cs="Times New Roman"/>
          <w:sz w:val="24"/>
          <w:szCs w:val="24"/>
          <w:lang w:eastAsia="ru-RU"/>
        </w:rPr>
        <w:t>перевозчиком вагонах на путях общего пользования в составе прибывающего груза из-за неприема их станции назначения по причине нарушений технологического срока оборота вагонов, если такие убытки возникли по вине Поставщика.</w:t>
      </w:r>
    </w:p>
    <w:p w14:paraId="34225C11" w14:textId="77777777" w:rsidR="001518F3" w:rsidRPr="0035713D" w:rsidRDefault="00AA084B" w:rsidP="00B9647C">
      <w:pPr>
        <w:snapToGrid w:val="0"/>
        <w:spacing w:after="0" w:line="240" w:lineRule="auto"/>
        <w:ind w:firstLine="708"/>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5.</w:t>
      </w:r>
      <w:r w:rsidR="00BF04F3">
        <w:rPr>
          <w:rFonts w:ascii="Times New Roman" w:eastAsia="Times New Roman" w:hAnsi="Times New Roman" w:cs="Times New Roman"/>
          <w:sz w:val="24"/>
          <w:szCs w:val="24"/>
          <w:lang w:eastAsia="ru-RU"/>
        </w:rPr>
        <w:t>4</w:t>
      </w:r>
      <w:r w:rsidR="00B9647C" w:rsidRPr="0035713D">
        <w:rPr>
          <w:rFonts w:ascii="Times New Roman" w:eastAsia="Times New Roman" w:hAnsi="Times New Roman" w:cs="Times New Roman"/>
          <w:sz w:val="24"/>
          <w:szCs w:val="24"/>
          <w:lang w:eastAsia="ru-RU"/>
        </w:rPr>
        <w:t>.</w:t>
      </w:r>
      <w:r w:rsidR="00B9647C" w:rsidRPr="0035713D">
        <w:rPr>
          <w:rFonts w:ascii="Times New Roman" w:eastAsia="Times New Roman" w:hAnsi="Times New Roman" w:cs="Times New Roman"/>
          <w:sz w:val="24"/>
          <w:szCs w:val="24"/>
          <w:lang w:eastAsia="ru-RU"/>
        </w:rPr>
        <w:tab/>
      </w:r>
      <w:r w:rsidR="001518F3" w:rsidRPr="0035713D">
        <w:rPr>
          <w:rFonts w:ascii="Times New Roman" w:eastAsia="Times New Roman" w:hAnsi="Times New Roman" w:cs="Times New Roman"/>
          <w:sz w:val="24"/>
          <w:szCs w:val="24"/>
          <w:lang w:eastAsia="ru-RU"/>
        </w:rPr>
        <w:t xml:space="preserve">Покупатель производит оплату: </w:t>
      </w:r>
    </w:p>
    <w:p w14:paraId="2532CFC5" w14:textId="77777777" w:rsidR="00945626" w:rsidRPr="0035713D" w:rsidRDefault="00945626" w:rsidP="00945626">
      <w:pPr>
        <w:tabs>
          <w:tab w:val="left" w:pos="1418"/>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w:t>
      </w:r>
      <w:r w:rsidRPr="0035713D">
        <w:rPr>
          <w:rFonts w:ascii="Times New Roman" w:eastAsia="Times New Roman" w:hAnsi="Times New Roman" w:cs="Times New Roman"/>
          <w:sz w:val="24"/>
          <w:szCs w:val="24"/>
          <w:lang w:eastAsia="ru-RU"/>
        </w:rPr>
        <w:tab/>
        <w:t>за Уголь, поставленный в период с 01 по 15 число (включительно) месяца поставки, оплата производится до 15 числа (включительно) месяца, следующего после месяца поставки;</w:t>
      </w:r>
    </w:p>
    <w:p w14:paraId="29597902" w14:textId="77777777" w:rsidR="00945626" w:rsidRPr="0035713D" w:rsidRDefault="00945626" w:rsidP="00945626">
      <w:pPr>
        <w:tabs>
          <w:tab w:val="left" w:pos="1418"/>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w:t>
      </w:r>
      <w:r w:rsidRPr="0035713D">
        <w:rPr>
          <w:rFonts w:ascii="Times New Roman" w:eastAsia="Times New Roman" w:hAnsi="Times New Roman" w:cs="Times New Roman"/>
          <w:sz w:val="24"/>
          <w:szCs w:val="24"/>
          <w:lang w:eastAsia="ru-RU"/>
        </w:rPr>
        <w:tab/>
        <w:t xml:space="preserve">за Уголь, поставленный в период с 16 по последнюю календарную дату месяца поставки (включительно), оплата производится до последнего рабочего дня месяца (включительно), следующего после месяца поставки, </w:t>
      </w:r>
    </w:p>
    <w:p w14:paraId="6883FD4B" w14:textId="77777777" w:rsidR="00945626" w:rsidRPr="0035713D" w:rsidRDefault="00945626" w:rsidP="00945626">
      <w:pPr>
        <w:tabs>
          <w:tab w:val="left" w:pos="1418"/>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на основании представленных оригинало</w:t>
      </w:r>
      <w:r w:rsidR="00E51FF1">
        <w:rPr>
          <w:rFonts w:ascii="Times New Roman" w:eastAsia="Times New Roman" w:hAnsi="Times New Roman" w:cs="Times New Roman"/>
          <w:sz w:val="24"/>
          <w:szCs w:val="24"/>
          <w:lang w:eastAsia="ru-RU"/>
        </w:rPr>
        <w:t>в счет – фактур на отгруженный У</w:t>
      </w:r>
      <w:r w:rsidRPr="0035713D">
        <w:rPr>
          <w:rFonts w:ascii="Times New Roman" w:eastAsia="Times New Roman" w:hAnsi="Times New Roman" w:cs="Times New Roman"/>
          <w:sz w:val="24"/>
          <w:szCs w:val="24"/>
          <w:lang w:eastAsia="ru-RU"/>
        </w:rPr>
        <w:t xml:space="preserve">голь или универсальный передаточный документ. </w:t>
      </w:r>
    </w:p>
    <w:p w14:paraId="2A990F99" w14:textId="77777777" w:rsidR="00945626" w:rsidRPr="0035713D" w:rsidRDefault="00945626" w:rsidP="00945626">
      <w:pPr>
        <w:tabs>
          <w:tab w:val="left" w:pos="1418"/>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Датой оплаты считается дата списания денежных средств с расчетного счета Покупателя.</w:t>
      </w:r>
    </w:p>
    <w:p w14:paraId="4CF822E5" w14:textId="77777777" w:rsidR="00E51FF1" w:rsidRPr="00117911" w:rsidRDefault="00E51FF1" w:rsidP="00E51FF1">
      <w:pPr>
        <w:snapToGrid w:val="0"/>
        <w:spacing w:after="0" w:line="240" w:lineRule="auto"/>
        <w:ind w:firstLine="851"/>
        <w:jc w:val="both"/>
        <w:rPr>
          <w:rFonts w:ascii="Times New Roman" w:hAnsi="Times New Roman" w:cs="Times New Roman"/>
          <w:b/>
          <w:sz w:val="24"/>
          <w:szCs w:val="24"/>
        </w:rPr>
      </w:pPr>
      <w:r w:rsidRPr="00117911">
        <w:rPr>
          <w:rFonts w:ascii="Times New Roman" w:hAnsi="Times New Roman" w:cs="Times New Roman"/>
          <w:b/>
          <w:sz w:val="24"/>
          <w:szCs w:val="24"/>
        </w:rPr>
        <w:t>6.</w:t>
      </w:r>
      <w:r w:rsidRPr="00117911">
        <w:rPr>
          <w:rFonts w:ascii="Times New Roman" w:hAnsi="Times New Roman" w:cs="Times New Roman"/>
          <w:b/>
          <w:sz w:val="24"/>
          <w:szCs w:val="24"/>
        </w:rPr>
        <w:tab/>
        <w:t>Обязательные требования к Участнику процедуры и составу заявки.</w:t>
      </w:r>
    </w:p>
    <w:p w14:paraId="665F7B83" w14:textId="77777777" w:rsidR="00E51FF1" w:rsidRPr="00117911" w:rsidRDefault="00E51FF1" w:rsidP="00E51FF1">
      <w:pPr>
        <w:tabs>
          <w:tab w:val="left" w:pos="540"/>
          <w:tab w:val="left" w:pos="1701"/>
        </w:tabs>
        <w:spacing w:after="0" w:line="240" w:lineRule="auto"/>
        <w:ind w:firstLine="851"/>
        <w:jc w:val="both"/>
        <w:rPr>
          <w:rFonts w:ascii="Times New Roman" w:hAnsi="Times New Roman"/>
          <w:sz w:val="24"/>
          <w:szCs w:val="24"/>
        </w:rPr>
      </w:pPr>
      <w:r w:rsidRPr="00117911">
        <w:rPr>
          <w:rFonts w:ascii="Times New Roman" w:eastAsia="Times New Roman" w:hAnsi="Times New Roman" w:cs="Times New Roman"/>
          <w:sz w:val="24"/>
          <w:szCs w:val="24"/>
          <w:lang w:eastAsia="ru-RU"/>
        </w:rPr>
        <w:t>6.1.</w:t>
      </w:r>
      <w:r w:rsidRPr="00117911">
        <w:rPr>
          <w:rFonts w:ascii="Times New Roman" w:eastAsia="Times New Roman" w:hAnsi="Times New Roman" w:cs="Times New Roman"/>
          <w:sz w:val="24"/>
          <w:szCs w:val="24"/>
          <w:lang w:eastAsia="ru-RU"/>
        </w:rPr>
        <w:tab/>
      </w:r>
      <w:r w:rsidRPr="00117911">
        <w:rPr>
          <w:rFonts w:ascii="Times New Roman" w:hAnsi="Times New Roman"/>
          <w:sz w:val="24"/>
          <w:szCs w:val="24"/>
        </w:rPr>
        <w:t>Сведения об Участнике должны отсутствовать в реестрах недобросовестных поставщиков, ведение которых предусмотрено Федеральным законом от 18.07.2011 № 223-ФЗ «О закупках товаров, работ, услуг отдельными видами юридических лиц».</w:t>
      </w:r>
    </w:p>
    <w:p w14:paraId="78124600" w14:textId="77777777" w:rsidR="00E51FF1" w:rsidRDefault="00E51FF1" w:rsidP="00E51FF1">
      <w:pPr>
        <w:pStyle w:val="a3"/>
        <w:tabs>
          <w:tab w:val="left" w:pos="1701"/>
        </w:tabs>
        <w:ind w:firstLine="851"/>
        <w:jc w:val="both"/>
        <w:rPr>
          <w:rFonts w:ascii="Times New Roman" w:hAnsi="Times New Roman"/>
          <w:sz w:val="24"/>
          <w:szCs w:val="24"/>
        </w:rPr>
      </w:pPr>
      <w:r w:rsidRPr="00117911">
        <w:rPr>
          <w:rFonts w:ascii="Times New Roman" w:hAnsi="Times New Roman"/>
          <w:sz w:val="24"/>
          <w:szCs w:val="24"/>
        </w:rPr>
        <w:t>6.2.</w:t>
      </w:r>
      <w:r w:rsidRPr="00117911">
        <w:rPr>
          <w:rFonts w:ascii="Times New Roman" w:hAnsi="Times New Roman"/>
          <w:sz w:val="24"/>
          <w:szCs w:val="24"/>
        </w:rPr>
        <w:tab/>
        <w:t>Закупка Угля осуществляется непосредственно у производителей угольной продукции или у обществ, входящих в одну группу лиц с производителями угольной продукции. При этом Участник должен предоставить лицензию на право пользования недрами</w:t>
      </w:r>
      <w:r>
        <w:rPr>
          <w:rFonts w:ascii="Times New Roman" w:hAnsi="Times New Roman"/>
          <w:sz w:val="24"/>
          <w:szCs w:val="24"/>
        </w:rPr>
        <w:t>, выданную производителю предлагаемого к поставке Угля (</w:t>
      </w:r>
      <w:r w:rsidRPr="00117911">
        <w:rPr>
          <w:rFonts w:ascii="Times New Roman" w:hAnsi="Times New Roman"/>
          <w:sz w:val="24"/>
          <w:szCs w:val="24"/>
        </w:rPr>
        <w:t xml:space="preserve">в том числе </w:t>
      </w:r>
      <w:r>
        <w:rPr>
          <w:rFonts w:ascii="Times New Roman" w:hAnsi="Times New Roman"/>
          <w:sz w:val="24"/>
          <w:szCs w:val="24"/>
        </w:rPr>
        <w:t xml:space="preserve">прилагаемые к лицензии горноотводный акт </w:t>
      </w:r>
      <w:r w:rsidRPr="00117911">
        <w:rPr>
          <w:rFonts w:ascii="Times New Roman" w:hAnsi="Times New Roman"/>
          <w:sz w:val="24"/>
          <w:szCs w:val="24"/>
        </w:rPr>
        <w:t>и лицензионное соглашение</w:t>
      </w:r>
      <w:r>
        <w:rPr>
          <w:rFonts w:ascii="Times New Roman" w:hAnsi="Times New Roman"/>
          <w:sz w:val="24"/>
          <w:szCs w:val="24"/>
        </w:rPr>
        <w:t>).</w:t>
      </w:r>
    </w:p>
    <w:p w14:paraId="7014600A" w14:textId="31EB65BF" w:rsidR="00E51FF1" w:rsidRPr="00117911" w:rsidRDefault="00E51FF1" w:rsidP="00E51FF1">
      <w:pPr>
        <w:pStyle w:val="a3"/>
        <w:tabs>
          <w:tab w:val="left" w:pos="1701"/>
        </w:tabs>
        <w:ind w:firstLine="851"/>
        <w:jc w:val="both"/>
        <w:rPr>
          <w:rFonts w:ascii="Times New Roman" w:hAnsi="Times New Roman"/>
          <w:sz w:val="24"/>
          <w:szCs w:val="24"/>
        </w:rPr>
      </w:pPr>
      <w:r w:rsidRPr="00117911">
        <w:rPr>
          <w:rFonts w:ascii="Times New Roman" w:eastAsia="Times New Roman" w:hAnsi="Times New Roman" w:cs="Times New Roman"/>
          <w:sz w:val="24"/>
          <w:szCs w:val="24"/>
          <w:lang w:eastAsia="ru-RU"/>
        </w:rPr>
        <w:t>6.3.</w:t>
      </w:r>
      <w:r w:rsidRPr="00117911">
        <w:rPr>
          <w:rFonts w:ascii="Times New Roman" w:eastAsia="Times New Roman" w:hAnsi="Times New Roman" w:cs="Times New Roman"/>
          <w:sz w:val="24"/>
          <w:szCs w:val="24"/>
          <w:lang w:eastAsia="ru-RU"/>
        </w:rPr>
        <w:tab/>
        <w:t xml:space="preserve">Участник должен представить по </w:t>
      </w:r>
      <w:r w:rsidRPr="009B450D">
        <w:rPr>
          <w:rFonts w:ascii="Times New Roman" w:eastAsia="Times New Roman" w:hAnsi="Times New Roman" w:cs="Times New Roman"/>
          <w:sz w:val="24"/>
          <w:szCs w:val="24"/>
          <w:lang w:eastAsia="ru-RU"/>
        </w:rPr>
        <w:t xml:space="preserve">форме </w:t>
      </w:r>
      <w:r w:rsidR="0043645C" w:rsidRPr="0043645C">
        <w:rPr>
          <w:rFonts w:ascii="Times New Roman" w:eastAsia="Times New Roman" w:hAnsi="Times New Roman" w:cs="Times New Roman"/>
          <w:sz w:val="24"/>
          <w:szCs w:val="24"/>
          <w:lang w:eastAsia="ru-RU"/>
        </w:rPr>
        <w:t>«Сведения об опыте выполнения аналогичных договоров» (форма 6 документации о запросе предложений)</w:t>
      </w:r>
      <w:r w:rsidRPr="0043645C">
        <w:rPr>
          <w:rFonts w:ascii="Times New Roman" w:eastAsia="Times New Roman" w:hAnsi="Times New Roman" w:cs="Times New Roman"/>
          <w:sz w:val="24"/>
          <w:szCs w:val="24"/>
          <w:lang w:eastAsia="ru-RU"/>
        </w:rPr>
        <w:t>,</w:t>
      </w:r>
      <w:r w:rsidRPr="009B450D">
        <w:rPr>
          <w:rFonts w:ascii="Times New Roman" w:eastAsia="Times New Roman" w:hAnsi="Times New Roman" w:cs="Times New Roman"/>
          <w:sz w:val="24"/>
          <w:szCs w:val="24"/>
          <w:lang w:eastAsia="ru-RU"/>
        </w:rPr>
        <w:t xml:space="preserve"> информацию о </w:t>
      </w:r>
      <w:r w:rsidRPr="009B450D">
        <w:rPr>
          <w:rFonts w:ascii="Times New Roman" w:eastAsia="Times New Roman" w:hAnsi="Times New Roman" w:cs="Times New Roman"/>
          <w:sz w:val="24"/>
          <w:szCs w:val="24"/>
          <w:lang w:eastAsia="ru-RU"/>
        </w:rPr>
        <w:lastRenderedPageBreak/>
        <w:t xml:space="preserve">работе на </w:t>
      </w:r>
      <w:r w:rsidRPr="00117911">
        <w:rPr>
          <w:rFonts w:ascii="Times New Roman" w:eastAsia="Times New Roman" w:hAnsi="Times New Roman" w:cs="Times New Roman"/>
          <w:sz w:val="24"/>
          <w:szCs w:val="24"/>
          <w:lang w:eastAsia="ru-RU"/>
        </w:rPr>
        <w:t xml:space="preserve">рынке поставок угля за последние 3 года, предшествующих дате окончания срока подачи заявок на участие в </w:t>
      </w:r>
      <w:r>
        <w:rPr>
          <w:rFonts w:ascii="Times New Roman" w:eastAsia="Times New Roman" w:hAnsi="Times New Roman" w:cs="Times New Roman"/>
          <w:sz w:val="24"/>
          <w:szCs w:val="24"/>
          <w:lang w:eastAsia="ru-RU"/>
        </w:rPr>
        <w:t xml:space="preserve">данной </w:t>
      </w:r>
      <w:r w:rsidRPr="00117911">
        <w:rPr>
          <w:rFonts w:ascii="Times New Roman" w:eastAsia="Times New Roman" w:hAnsi="Times New Roman" w:cs="Times New Roman"/>
          <w:sz w:val="24"/>
          <w:szCs w:val="24"/>
          <w:lang w:eastAsia="ru-RU"/>
        </w:rPr>
        <w:t>конкурентной закупке, с обязательным указанием предмета и наименования договора, а также объем выполнения поставок (в тоннах).</w:t>
      </w:r>
    </w:p>
    <w:p w14:paraId="58B54B27" w14:textId="77777777" w:rsidR="00E51FF1" w:rsidRPr="00117911" w:rsidRDefault="00E51FF1" w:rsidP="00E51FF1">
      <w:pPr>
        <w:pStyle w:val="a3"/>
        <w:tabs>
          <w:tab w:val="left" w:pos="1701"/>
        </w:tabs>
        <w:ind w:firstLine="851"/>
        <w:jc w:val="both"/>
        <w:rPr>
          <w:rFonts w:ascii="Times New Roman" w:eastAsia="Times New Roman" w:hAnsi="Times New Roman" w:cs="Times New Roman"/>
          <w:sz w:val="24"/>
          <w:szCs w:val="24"/>
          <w:lang w:eastAsia="ru-RU"/>
        </w:rPr>
      </w:pPr>
      <w:r w:rsidRPr="00117911">
        <w:rPr>
          <w:rFonts w:ascii="Times New Roman" w:hAnsi="Times New Roman"/>
          <w:sz w:val="24"/>
          <w:szCs w:val="24"/>
        </w:rPr>
        <w:t>6.4.</w:t>
      </w:r>
      <w:r w:rsidRPr="00117911">
        <w:rPr>
          <w:rFonts w:ascii="Times New Roman" w:hAnsi="Times New Roman"/>
          <w:sz w:val="24"/>
          <w:szCs w:val="24"/>
        </w:rPr>
        <w:tab/>
        <w:t>Участник должен иметь опыт выполнения поставок Угля за последние 3 года, предшествующих дате окончания срока подачи заявок на участие в</w:t>
      </w:r>
      <w:r w:rsidR="00BF04F3">
        <w:rPr>
          <w:rFonts w:ascii="Times New Roman" w:hAnsi="Times New Roman"/>
          <w:sz w:val="24"/>
          <w:szCs w:val="24"/>
        </w:rPr>
        <w:t xml:space="preserve"> данной</w:t>
      </w:r>
      <w:r w:rsidRPr="00117911">
        <w:rPr>
          <w:rFonts w:ascii="Times New Roman" w:hAnsi="Times New Roman"/>
          <w:sz w:val="24"/>
          <w:szCs w:val="24"/>
        </w:rPr>
        <w:t xml:space="preserve"> конкурентной закупке Угля, в объеме не менее </w:t>
      </w:r>
      <w:r w:rsidR="002D547C">
        <w:rPr>
          <w:rFonts w:ascii="Times New Roman" w:hAnsi="Times New Roman"/>
          <w:sz w:val="24"/>
          <w:szCs w:val="24"/>
        </w:rPr>
        <w:t>220</w:t>
      </w:r>
      <w:r w:rsidRPr="00117911">
        <w:rPr>
          <w:rFonts w:ascii="Times New Roman" w:hAnsi="Times New Roman"/>
          <w:sz w:val="24"/>
          <w:szCs w:val="24"/>
        </w:rPr>
        <w:t> 000 тонн в год.</w:t>
      </w:r>
    </w:p>
    <w:p w14:paraId="3E110A2F" w14:textId="77777777" w:rsidR="00E51FF1" w:rsidRDefault="00E51FF1" w:rsidP="00E51FF1">
      <w:pPr>
        <w:pStyle w:val="a3"/>
        <w:tabs>
          <w:tab w:val="left" w:pos="1701"/>
        </w:tabs>
        <w:ind w:firstLine="851"/>
        <w:jc w:val="both"/>
        <w:rPr>
          <w:rFonts w:ascii="Times New Roman" w:hAnsi="Times New Roman" w:cs="Times New Roman"/>
          <w:color w:val="000000"/>
          <w:sz w:val="24"/>
          <w:szCs w:val="24"/>
        </w:rPr>
      </w:pPr>
      <w:r w:rsidRPr="00117911">
        <w:rPr>
          <w:rFonts w:ascii="Times New Roman" w:hAnsi="Times New Roman" w:cs="Times New Roman"/>
          <w:color w:val="000000"/>
          <w:sz w:val="24"/>
          <w:szCs w:val="24"/>
        </w:rPr>
        <w:t>6.5.</w:t>
      </w:r>
      <w:r w:rsidRPr="00117911">
        <w:rPr>
          <w:rFonts w:ascii="Times New Roman" w:hAnsi="Times New Roman" w:cs="Times New Roman"/>
          <w:color w:val="000000"/>
          <w:sz w:val="24"/>
          <w:szCs w:val="24"/>
        </w:rPr>
        <w:tab/>
        <w:t xml:space="preserve">Участник должен предоставить </w:t>
      </w:r>
      <w:r>
        <w:rPr>
          <w:rFonts w:ascii="Times New Roman" w:hAnsi="Times New Roman" w:cs="Times New Roman"/>
          <w:color w:val="000000"/>
          <w:sz w:val="24"/>
          <w:szCs w:val="24"/>
        </w:rPr>
        <w:t xml:space="preserve">копию </w:t>
      </w:r>
      <w:r w:rsidRPr="00117911">
        <w:rPr>
          <w:rFonts w:ascii="Times New Roman" w:hAnsi="Times New Roman" w:cs="Times New Roman"/>
          <w:color w:val="000000"/>
          <w:sz w:val="24"/>
          <w:szCs w:val="24"/>
        </w:rPr>
        <w:t>нотариально заверенно</w:t>
      </w:r>
      <w:r>
        <w:rPr>
          <w:rFonts w:ascii="Times New Roman" w:hAnsi="Times New Roman" w:cs="Times New Roman"/>
          <w:color w:val="000000"/>
          <w:sz w:val="24"/>
          <w:szCs w:val="24"/>
        </w:rPr>
        <w:t>го</w:t>
      </w:r>
      <w:r w:rsidRPr="00117911">
        <w:rPr>
          <w:rFonts w:ascii="Times New Roman" w:hAnsi="Times New Roman" w:cs="Times New Roman"/>
          <w:color w:val="000000"/>
          <w:sz w:val="24"/>
          <w:szCs w:val="24"/>
        </w:rPr>
        <w:t xml:space="preserve"> заключени</w:t>
      </w:r>
      <w:r>
        <w:rPr>
          <w:rFonts w:ascii="Times New Roman" w:hAnsi="Times New Roman" w:cs="Times New Roman"/>
          <w:color w:val="000000"/>
          <w:sz w:val="24"/>
          <w:szCs w:val="24"/>
        </w:rPr>
        <w:t>я</w:t>
      </w:r>
      <w:r w:rsidRPr="00117911">
        <w:rPr>
          <w:rFonts w:ascii="Times New Roman" w:hAnsi="Times New Roman" w:cs="Times New Roman"/>
          <w:color w:val="000000"/>
          <w:sz w:val="24"/>
          <w:szCs w:val="24"/>
        </w:rPr>
        <w:t xml:space="preserve"> об отнесении </w:t>
      </w:r>
      <w:proofErr w:type="spellStart"/>
      <w:r w:rsidRPr="00117911">
        <w:rPr>
          <w:rFonts w:ascii="Times New Roman" w:hAnsi="Times New Roman" w:cs="Times New Roman"/>
          <w:color w:val="000000"/>
          <w:sz w:val="24"/>
          <w:szCs w:val="24"/>
        </w:rPr>
        <w:t>золошлаковых</w:t>
      </w:r>
      <w:proofErr w:type="spellEnd"/>
      <w:r w:rsidRPr="00117911">
        <w:rPr>
          <w:rFonts w:ascii="Times New Roman" w:hAnsi="Times New Roman" w:cs="Times New Roman"/>
          <w:color w:val="000000"/>
          <w:sz w:val="24"/>
          <w:szCs w:val="24"/>
        </w:rPr>
        <w:t xml:space="preserve"> отходов, образуемых от сжигания </w:t>
      </w:r>
      <w:r>
        <w:rPr>
          <w:rFonts w:ascii="Times New Roman" w:hAnsi="Times New Roman" w:cs="Times New Roman"/>
          <w:color w:val="000000"/>
          <w:sz w:val="24"/>
          <w:szCs w:val="24"/>
        </w:rPr>
        <w:t>У</w:t>
      </w:r>
      <w:r w:rsidRPr="00117911">
        <w:rPr>
          <w:rFonts w:ascii="Times New Roman" w:hAnsi="Times New Roman" w:cs="Times New Roman"/>
          <w:color w:val="000000"/>
          <w:sz w:val="24"/>
          <w:szCs w:val="24"/>
        </w:rPr>
        <w:t>гля к 5 классу опасности.</w:t>
      </w:r>
    </w:p>
    <w:p w14:paraId="2EC07FF2" w14:textId="77777777" w:rsidR="002510D6" w:rsidRPr="00570013" w:rsidRDefault="002510D6" w:rsidP="009C4ECC">
      <w:pPr>
        <w:pStyle w:val="a3"/>
        <w:tabs>
          <w:tab w:val="left" w:pos="1701"/>
        </w:tabs>
        <w:jc w:val="both"/>
        <w:rPr>
          <w:rFonts w:ascii="Times New Roman" w:hAnsi="Times New Roman" w:cs="Times New Roman"/>
          <w:sz w:val="24"/>
          <w:szCs w:val="24"/>
        </w:rPr>
      </w:pPr>
    </w:p>
    <w:p w14:paraId="29F93CB5" w14:textId="77777777" w:rsidR="002510D6" w:rsidRPr="00570013" w:rsidRDefault="002510D6" w:rsidP="009C4ECC">
      <w:pPr>
        <w:pStyle w:val="a3"/>
        <w:tabs>
          <w:tab w:val="left" w:pos="1701"/>
        </w:tabs>
        <w:jc w:val="both"/>
        <w:rPr>
          <w:rFonts w:ascii="Times New Roman" w:hAnsi="Times New Roman" w:cs="Times New Roman"/>
          <w:sz w:val="24"/>
          <w:szCs w:val="24"/>
        </w:rPr>
      </w:pPr>
    </w:p>
    <w:p w14:paraId="599AC4C4" w14:textId="77777777" w:rsidR="002510D6" w:rsidRDefault="009C4ECC" w:rsidP="009C4ECC">
      <w:pPr>
        <w:pStyle w:val="a3"/>
        <w:tabs>
          <w:tab w:val="left" w:pos="1701"/>
        </w:tabs>
        <w:jc w:val="both"/>
        <w:rPr>
          <w:rFonts w:ascii="Times New Roman" w:hAnsi="Times New Roman" w:cs="Times New Roman"/>
          <w:b/>
          <w:sz w:val="24"/>
          <w:szCs w:val="24"/>
        </w:rPr>
      </w:pPr>
      <w:r w:rsidRPr="00570013">
        <w:rPr>
          <w:rFonts w:ascii="Times New Roman" w:hAnsi="Times New Roman" w:cs="Times New Roman"/>
          <w:b/>
          <w:sz w:val="24"/>
          <w:szCs w:val="24"/>
        </w:rPr>
        <w:t>СОГЛАСОВАНО:</w:t>
      </w:r>
    </w:p>
    <w:p w14:paraId="217B8B51" w14:textId="77777777" w:rsidR="002D547C" w:rsidRDefault="002D547C" w:rsidP="009C4ECC">
      <w:pPr>
        <w:pStyle w:val="a3"/>
        <w:tabs>
          <w:tab w:val="left" w:pos="1701"/>
        </w:tabs>
        <w:jc w:val="both"/>
        <w:rPr>
          <w:rFonts w:ascii="Times New Roman" w:hAnsi="Times New Roman" w:cs="Times New Roman"/>
          <w:b/>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66"/>
        <w:gridCol w:w="3171"/>
      </w:tblGrid>
      <w:tr w:rsidR="00BF04F3" w14:paraId="43ABA2C1" w14:textId="77777777" w:rsidTr="00BF04F3">
        <w:tc>
          <w:tcPr>
            <w:tcW w:w="6629" w:type="dxa"/>
          </w:tcPr>
          <w:p w14:paraId="1B9C5C6C" w14:textId="77777777" w:rsidR="00BF04F3" w:rsidRDefault="00BF04F3" w:rsidP="00BF04F3">
            <w:pPr>
              <w:pStyle w:val="a3"/>
              <w:tabs>
                <w:tab w:val="left" w:pos="1701"/>
              </w:tabs>
              <w:jc w:val="both"/>
              <w:rPr>
                <w:rFonts w:ascii="Times New Roman" w:hAnsi="Times New Roman" w:cs="Times New Roman"/>
                <w:b/>
                <w:sz w:val="24"/>
                <w:szCs w:val="24"/>
              </w:rPr>
            </w:pPr>
            <w:r>
              <w:rPr>
                <w:rFonts w:ascii="Times New Roman" w:hAnsi="Times New Roman" w:cs="Times New Roman"/>
                <w:b/>
                <w:sz w:val="24"/>
                <w:szCs w:val="24"/>
              </w:rPr>
              <w:t xml:space="preserve">Начальник департамента </w:t>
            </w:r>
            <w:proofErr w:type="spellStart"/>
            <w:r>
              <w:rPr>
                <w:rFonts w:ascii="Times New Roman" w:hAnsi="Times New Roman" w:cs="Times New Roman"/>
                <w:b/>
                <w:sz w:val="24"/>
                <w:szCs w:val="24"/>
              </w:rPr>
              <w:t>ресурсообеспечения</w:t>
            </w:r>
            <w:proofErr w:type="spellEnd"/>
          </w:p>
          <w:p w14:paraId="58926556" w14:textId="1B723590" w:rsidR="00BF04F3" w:rsidRDefault="00BF04F3" w:rsidP="00BF04F3">
            <w:pPr>
              <w:pStyle w:val="a3"/>
              <w:tabs>
                <w:tab w:val="left" w:pos="1701"/>
              </w:tabs>
              <w:jc w:val="both"/>
              <w:rPr>
                <w:rFonts w:ascii="Times New Roman" w:hAnsi="Times New Roman" w:cs="Times New Roman"/>
                <w:b/>
                <w:sz w:val="24"/>
                <w:szCs w:val="24"/>
              </w:rPr>
            </w:pPr>
            <w:r>
              <w:rPr>
                <w:rFonts w:ascii="Times New Roman" w:hAnsi="Times New Roman" w:cs="Times New Roman"/>
                <w:b/>
                <w:sz w:val="24"/>
                <w:szCs w:val="24"/>
              </w:rPr>
              <w:t>и закупочной деятельности</w:t>
            </w:r>
            <w:r w:rsidR="00F647A3">
              <w:rPr>
                <w:rFonts w:ascii="Times New Roman" w:hAnsi="Times New Roman" w:cs="Times New Roman"/>
                <w:b/>
                <w:sz w:val="24"/>
                <w:szCs w:val="24"/>
              </w:rPr>
              <w:t xml:space="preserve"> ОАО «ТГК-1»</w:t>
            </w:r>
          </w:p>
        </w:tc>
        <w:tc>
          <w:tcPr>
            <w:tcW w:w="3224" w:type="dxa"/>
          </w:tcPr>
          <w:p w14:paraId="034686BD" w14:textId="77777777" w:rsidR="00BF04F3" w:rsidRDefault="00BF04F3" w:rsidP="00BF04F3">
            <w:pPr>
              <w:pStyle w:val="a3"/>
              <w:tabs>
                <w:tab w:val="left" w:pos="1701"/>
              </w:tabs>
              <w:jc w:val="right"/>
              <w:rPr>
                <w:rFonts w:ascii="Times New Roman" w:hAnsi="Times New Roman" w:cs="Times New Roman"/>
                <w:b/>
                <w:sz w:val="24"/>
                <w:szCs w:val="24"/>
              </w:rPr>
            </w:pPr>
            <w:r>
              <w:rPr>
                <w:rFonts w:ascii="Times New Roman" w:hAnsi="Times New Roman" w:cs="Times New Roman"/>
                <w:b/>
                <w:sz w:val="24"/>
                <w:szCs w:val="24"/>
              </w:rPr>
              <w:t>Д.В. Паничкин</w:t>
            </w:r>
          </w:p>
        </w:tc>
      </w:tr>
      <w:tr w:rsidR="00BF04F3" w14:paraId="7065E189" w14:textId="77777777" w:rsidTr="00BF04F3">
        <w:tc>
          <w:tcPr>
            <w:tcW w:w="6629" w:type="dxa"/>
          </w:tcPr>
          <w:p w14:paraId="2A8F9265" w14:textId="77777777" w:rsidR="00BF04F3" w:rsidRDefault="00BF04F3" w:rsidP="00BF04F3">
            <w:pPr>
              <w:pStyle w:val="a3"/>
              <w:tabs>
                <w:tab w:val="left" w:pos="1701"/>
              </w:tabs>
              <w:jc w:val="both"/>
              <w:rPr>
                <w:rFonts w:ascii="Times New Roman" w:hAnsi="Times New Roman" w:cs="Times New Roman"/>
                <w:b/>
                <w:sz w:val="24"/>
                <w:szCs w:val="24"/>
              </w:rPr>
            </w:pPr>
          </w:p>
        </w:tc>
        <w:tc>
          <w:tcPr>
            <w:tcW w:w="3224" w:type="dxa"/>
          </w:tcPr>
          <w:p w14:paraId="60EFF3B9" w14:textId="77777777" w:rsidR="00BF04F3" w:rsidRDefault="00BF04F3" w:rsidP="00BF04F3">
            <w:pPr>
              <w:pStyle w:val="a3"/>
              <w:tabs>
                <w:tab w:val="left" w:pos="1701"/>
              </w:tabs>
              <w:jc w:val="right"/>
              <w:rPr>
                <w:rFonts w:ascii="Times New Roman" w:hAnsi="Times New Roman" w:cs="Times New Roman"/>
                <w:b/>
                <w:sz w:val="24"/>
                <w:szCs w:val="24"/>
              </w:rPr>
            </w:pPr>
          </w:p>
        </w:tc>
      </w:tr>
      <w:tr w:rsidR="00BF04F3" w14:paraId="2C3CF1DB" w14:textId="77777777" w:rsidTr="00BF04F3">
        <w:tc>
          <w:tcPr>
            <w:tcW w:w="6629" w:type="dxa"/>
          </w:tcPr>
          <w:p w14:paraId="013BD8F4" w14:textId="77777777" w:rsidR="00BF04F3" w:rsidRDefault="00BF04F3" w:rsidP="009C4ECC">
            <w:pPr>
              <w:pStyle w:val="a3"/>
              <w:tabs>
                <w:tab w:val="left" w:pos="1701"/>
              </w:tabs>
              <w:jc w:val="both"/>
              <w:rPr>
                <w:rFonts w:ascii="Times New Roman" w:hAnsi="Times New Roman" w:cs="Times New Roman"/>
                <w:b/>
                <w:sz w:val="24"/>
                <w:szCs w:val="24"/>
              </w:rPr>
            </w:pPr>
            <w:r>
              <w:rPr>
                <w:rFonts w:ascii="Times New Roman" w:hAnsi="Times New Roman" w:cs="Times New Roman"/>
                <w:b/>
                <w:sz w:val="24"/>
                <w:szCs w:val="24"/>
              </w:rPr>
              <w:t xml:space="preserve">Руководитель группы </w:t>
            </w:r>
            <w:proofErr w:type="spellStart"/>
            <w:r>
              <w:rPr>
                <w:rFonts w:ascii="Times New Roman" w:hAnsi="Times New Roman" w:cs="Times New Roman"/>
                <w:b/>
                <w:sz w:val="24"/>
                <w:szCs w:val="24"/>
              </w:rPr>
              <w:t>топливообеспечения</w:t>
            </w:r>
            <w:proofErr w:type="spellEnd"/>
          </w:p>
          <w:p w14:paraId="0F8A431A" w14:textId="445ADD6B" w:rsidR="00F647A3" w:rsidRDefault="00F647A3" w:rsidP="00F647A3">
            <w:pPr>
              <w:pStyle w:val="a3"/>
              <w:tabs>
                <w:tab w:val="left" w:pos="1701"/>
              </w:tabs>
              <w:jc w:val="both"/>
              <w:rPr>
                <w:rFonts w:ascii="Times New Roman" w:hAnsi="Times New Roman" w:cs="Times New Roman"/>
                <w:b/>
                <w:sz w:val="24"/>
                <w:szCs w:val="24"/>
              </w:rPr>
            </w:pPr>
            <w:r>
              <w:rPr>
                <w:rFonts w:ascii="Times New Roman" w:hAnsi="Times New Roman" w:cs="Times New Roman"/>
                <w:b/>
                <w:sz w:val="24"/>
                <w:szCs w:val="24"/>
              </w:rPr>
              <w:t>ДРЗД ОАО «ТГК-1»</w:t>
            </w:r>
          </w:p>
        </w:tc>
        <w:tc>
          <w:tcPr>
            <w:tcW w:w="3224" w:type="dxa"/>
          </w:tcPr>
          <w:p w14:paraId="46608E31" w14:textId="77777777" w:rsidR="00F647A3" w:rsidRDefault="00F647A3" w:rsidP="00BF04F3">
            <w:pPr>
              <w:pStyle w:val="a3"/>
              <w:tabs>
                <w:tab w:val="left" w:pos="1701"/>
              </w:tabs>
              <w:jc w:val="right"/>
              <w:rPr>
                <w:rFonts w:ascii="Times New Roman" w:hAnsi="Times New Roman" w:cs="Times New Roman"/>
                <w:b/>
                <w:sz w:val="24"/>
                <w:szCs w:val="24"/>
              </w:rPr>
            </w:pPr>
          </w:p>
          <w:p w14:paraId="463CF983" w14:textId="77777777" w:rsidR="00BF04F3" w:rsidRDefault="00BF04F3" w:rsidP="00BF04F3">
            <w:pPr>
              <w:pStyle w:val="a3"/>
              <w:tabs>
                <w:tab w:val="left" w:pos="1701"/>
              </w:tabs>
              <w:jc w:val="right"/>
              <w:rPr>
                <w:rFonts w:ascii="Times New Roman" w:hAnsi="Times New Roman" w:cs="Times New Roman"/>
                <w:b/>
                <w:sz w:val="24"/>
                <w:szCs w:val="24"/>
              </w:rPr>
            </w:pPr>
            <w:r>
              <w:rPr>
                <w:rFonts w:ascii="Times New Roman" w:hAnsi="Times New Roman" w:cs="Times New Roman"/>
                <w:b/>
                <w:sz w:val="24"/>
                <w:szCs w:val="24"/>
              </w:rPr>
              <w:t>Г.З. Салихова</w:t>
            </w:r>
          </w:p>
        </w:tc>
      </w:tr>
    </w:tbl>
    <w:p w14:paraId="39171B2D" w14:textId="77777777" w:rsidR="002D547C" w:rsidRDefault="002D547C" w:rsidP="009C4ECC">
      <w:pPr>
        <w:pStyle w:val="a3"/>
        <w:tabs>
          <w:tab w:val="left" w:pos="1701"/>
        </w:tabs>
        <w:jc w:val="both"/>
        <w:rPr>
          <w:rFonts w:ascii="Times New Roman" w:hAnsi="Times New Roman" w:cs="Times New Roman"/>
          <w:b/>
          <w:sz w:val="24"/>
          <w:szCs w:val="24"/>
        </w:rPr>
      </w:pPr>
    </w:p>
    <w:p w14:paraId="467A652A" w14:textId="77777777" w:rsidR="00D612C3" w:rsidRPr="00570013" w:rsidRDefault="00D612C3" w:rsidP="009C4ECC">
      <w:pPr>
        <w:pStyle w:val="a3"/>
        <w:tabs>
          <w:tab w:val="left" w:pos="1701"/>
        </w:tabs>
        <w:jc w:val="both"/>
        <w:rPr>
          <w:rFonts w:ascii="Times New Roman" w:hAnsi="Times New Roman" w:cs="Times New Roman"/>
          <w:b/>
          <w:sz w:val="24"/>
          <w:szCs w:val="24"/>
        </w:rPr>
      </w:pPr>
    </w:p>
    <w:p w14:paraId="6087D199" w14:textId="77777777" w:rsidR="00D612C3" w:rsidRPr="00570013" w:rsidRDefault="00D612C3" w:rsidP="00D612C3">
      <w:pPr>
        <w:pStyle w:val="a3"/>
        <w:tabs>
          <w:tab w:val="left" w:pos="1701"/>
        </w:tabs>
        <w:jc w:val="both"/>
        <w:rPr>
          <w:rFonts w:ascii="Times New Roman" w:hAnsi="Times New Roman" w:cs="Times New Roman"/>
          <w:b/>
          <w:sz w:val="24"/>
          <w:szCs w:val="24"/>
        </w:rPr>
      </w:pPr>
    </w:p>
    <w:p w14:paraId="5580D683" w14:textId="77777777" w:rsidR="00D612C3" w:rsidRDefault="00D612C3" w:rsidP="009C4ECC">
      <w:pPr>
        <w:pStyle w:val="a3"/>
        <w:tabs>
          <w:tab w:val="left" w:pos="1701"/>
        </w:tabs>
        <w:jc w:val="both"/>
        <w:rPr>
          <w:rFonts w:ascii="Times New Roman" w:hAnsi="Times New Roman" w:cs="Times New Roman"/>
          <w:b/>
          <w:sz w:val="24"/>
          <w:szCs w:val="24"/>
        </w:rPr>
      </w:pPr>
    </w:p>
    <w:p w14:paraId="4AB24A10" w14:textId="77777777" w:rsidR="00BF04F3" w:rsidRPr="002D547C" w:rsidRDefault="00BF04F3" w:rsidP="009C4ECC">
      <w:pPr>
        <w:pStyle w:val="a3"/>
        <w:tabs>
          <w:tab w:val="left" w:pos="1701"/>
        </w:tabs>
        <w:jc w:val="both"/>
        <w:rPr>
          <w:rFonts w:ascii="Times New Roman" w:hAnsi="Times New Roman" w:cs="Times New Roman"/>
          <w:b/>
          <w:sz w:val="24"/>
          <w:szCs w:val="24"/>
        </w:rPr>
      </w:pPr>
    </w:p>
    <w:sectPr w:rsidR="00BF04F3" w:rsidRPr="002D547C" w:rsidSect="000B5F36">
      <w:pgSz w:w="11906" w:h="16838"/>
      <w:pgMar w:top="1134"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237453"/>
    <w:multiLevelType w:val="multilevel"/>
    <w:tmpl w:val="DAE2A4C6"/>
    <w:lvl w:ilvl="0">
      <w:start w:val="5"/>
      <w:numFmt w:val="decimal"/>
      <w:lvlText w:val="%1."/>
      <w:lvlJc w:val="left"/>
      <w:pPr>
        <w:ind w:left="720" w:hanging="360"/>
      </w:pPr>
      <w:rPr>
        <w:rFonts w:cs="Times New Roman" w:hint="default"/>
      </w:rPr>
    </w:lvl>
    <w:lvl w:ilvl="1">
      <w:start w:val="3"/>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088" w:hanging="1800"/>
      </w:pPr>
      <w:rPr>
        <w:rFonts w:hint="default"/>
      </w:rPr>
    </w:lvl>
  </w:abstractNum>
  <w:abstractNum w:abstractNumId="1" w15:restartNumberingAfterBreak="0">
    <w:nsid w:val="478A395C"/>
    <w:multiLevelType w:val="multilevel"/>
    <w:tmpl w:val="ABF0CBF8"/>
    <w:lvl w:ilvl="0">
      <w:start w:val="2"/>
      <w:numFmt w:val="decimal"/>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6F1F3669"/>
    <w:multiLevelType w:val="multilevel"/>
    <w:tmpl w:val="6AF49086"/>
    <w:lvl w:ilvl="0">
      <w:start w:val="1"/>
      <w:numFmt w:val="decimal"/>
      <w:lvlText w:val="%1."/>
      <w:lvlJc w:val="left"/>
      <w:pPr>
        <w:ind w:left="644" w:hanging="360"/>
      </w:pPr>
      <w:rPr>
        <w:rFonts w:hint="default"/>
      </w:rPr>
    </w:lvl>
    <w:lvl w:ilvl="1">
      <w:start w:val="1"/>
      <w:numFmt w:val="decimal"/>
      <w:isLgl/>
      <w:lvlText w:val="%1.%2"/>
      <w:lvlJc w:val="left"/>
      <w:pPr>
        <w:ind w:left="989" w:hanging="7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F36"/>
    <w:rsid w:val="00045A94"/>
    <w:rsid w:val="00056BFA"/>
    <w:rsid w:val="00057CCD"/>
    <w:rsid w:val="00063EA0"/>
    <w:rsid w:val="00067B20"/>
    <w:rsid w:val="00080622"/>
    <w:rsid w:val="00095E48"/>
    <w:rsid w:val="000A17A5"/>
    <w:rsid w:val="000A27DF"/>
    <w:rsid w:val="000A444A"/>
    <w:rsid w:val="000B5F36"/>
    <w:rsid w:val="000E50FB"/>
    <w:rsid w:val="000E6094"/>
    <w:rsid w:val="000F5A33"/>
    <w:rsid w:val="001107AD"/>
    <w:rsid w:val="00121DD5"/>
    <w:rsid w:val="00141975"/>
    <w:rsid w:val="00144825"/>
    <w:rsid w:val="001518F3"/>
    <w:rsid w:val="001733AF"/>
    <w:rsid w:val="00175518"/>
    <w:rsid w:val="001825BD"/>
    <w:rsid w:val="00182D31"/>
    <w:rsid w:val="001B1E3D"/>
    <w:rsid w:val="001B3CA4"/>
    <w:rsid w:val="001B5CA4"/>
    <w:rsid w:val="001C5F89"/>
    <w:rsid w:val="001D6242"/>
    <w:rsid w:val="001D6944"/>
    <w:rsid w:val="001D74BF"/>
    <w:rsid w:val="001E0B1E"/>
    <w:rsid w:val="001E7799"/>
    <w:rsid w:val="001F3371"/>
    <w:rsid w:val="001F7D85"/>
    <w:rsid w:val="0020087F"/>
    <w:rsid w:val="00213CC0"/>
    <w:rsid w:val="00241422"/>
    <w:rsid w:val="002510D6"/>
    <w:rsid w:val="002562B1"/>
    <w:rsid w:val="00257D16"/>
    <w:rsid w:val="00261112"/>
    <w:rsid w:val="00274178"/>
    <w:rsid w:val="002A2D3F"/>
    <w:rsid w:val="002C1D00"/>
    <w:rsid w:val="002C36BE"/>
    <w:rsid w:val="002D1AA9"/>
    <w:rsid w:val="002D547C"/>
    <w:rsid w:val="002E10A5"/>
    <w:rsid w:val="002E632C"/>
    <w:rsid w:val="00300ADD"/>
    <w:rsid w:val="003012FF"/>
    <w:rsid w:val="00301FA6"/>
    <w:rsid w:val="00313FF9"/>
    <w:rsid w:val="003176CB"/>
    <w:rsid w:val="003259F9"/>
    <w:rsid w:val="00332B16"/>
    <w:rsid w:val="003537AA"/>
    <w:rsid w:val="00356B45"/>
    <w:rsid w:val="0035713D"/>
    <w:rsid w:val="0038013D"/>
    <w:rsid w:val="00386081"/>
    <w:rsid w:val="00390DAC"/>
    <w:rsid w:val="00396D7D"/>
    <w:rsid w:val="003B4CD5"/>
    <w:rsid w:val="003C40B7"/>
    <w:rsid w:val="004277E4"/>
    <w:rsid w:val="0043645C"/>
    <w:rsid w:val="00436FB5"/>
    <w:rsid w:val="00450DC4"/>
    <w:rsid w:val="00470C49"/>
    <w:rsid w:val="00476049"/>
    <w:rsid w:val="004810CD"/>
    <w:rsid w:val="004836AF"/>
    <w:rsid w:val="00490508"/>
    <w:rsid w:val="004A2F4E"/>
    <w:rsid w:val="004B0B93"/>
    <w:rsid w:val="004B207E"/>
    <w:rsid w:val="004C660D"/>
    <w:rsid w:val="004E4C1B"/>
    <w:rsid w:val="004F60AA"/>
    <w:rsid w:val="005258B8"/>
    <w:rsid w:val="005347B0"/>
    <w:rsid w:val="00544468"/>
    <w:rsid w:val="00570013"/>
    <w:rsid w:val="0057315C"/>
    <w:rsid w:val="005A4075"/>
    <w:rsid w:val="005C07DC"/>
    <w:rsid w:val="005C4F5E"/>
    <w:rsid w:val="005C6267"/>
    <w:rsid w:val="005F73E2"/>
    <w:rsid w:val="00603A9F"/>
    <w:rsid w:val="00621841"/>
    <w:rsid w:val="006218E7"/>
    <w:rsid w:val="00627CE4"/>
    <w:rsid w:val="00633905"/>
    <w:rsid w:val="0063456B"/>
    <w:rsid w:val="00636528"/>
    <w:rsid w:val="00640BEF"/>
    <w:rsid w:val="00642D6B"/>
    <w:rsid w:val="0067542C"/>
    <w:rsid w:val="006812B7"/>
    <w:rsid w:val="006A142D"/>
    <w:rsid w:val="006B0C75"/>
    <w:rsid w:val="006C14A8"/>
    <w:rsid w:val="006C6F61"/>
    <w:rsid w:val="006D0337"/>
    <w:rsid w:val="006E5507"/>
    <w:rsid w:val="006E5C1F"/>
    <w:rsid w:val="00701BB6"/>
    <w:rsid w:val="00701E85"/>
    <w:rsid w:val="0071269C"/>
    <w:rsid w:val="00713875"/>
    <w:rsid w:val="007154AE"/>
    <w:rsid w:val="00731D09"/>
    <w:rsid w:val="00745481"/>
    <w:rsid w:val="007514F3"/>
    <w:rsid w:val="00785A08"/>
    <w:rsid w:val="00785D63"/>
    <w:rsid w:val="007949A2"/>
    <w:rsid w:val="007F21CE"/>
    <w:rsid w:val="007F6158"/>
    <w:rsid w:val="00810FB2"/>
    <w:rsid w:val="00856321"/>
    <w:rsid w:val="0086101C"/>
    <w:rsid w:val="008777D2"/>
    <w:rsid w:val="008853E2"/>
    <w:rsid w:val="00896F91"/>
    <w:rsid w:val="008E22FE"/>
    <w:rsid w:val="008F2C25"/>
    <w:rsid w:val="00905308"/>
    <w:rsid w:val="009215A4"/>
    <w:rsid w:val="00931A0A"/>
    <w:rsid w:val="00945626"/>
    <w:rsid w:val="00967543"/>
    <w:rsid w:val="00982BE2"/>
    <w:rsid w:val="00983480"/>
    <w:rsid w:val="0098489D"/>
    <w:rsid w:val="00992A0B"/>
    <w:rsid w:val="00993DCF"/>
    <w:rsid w:val="00994B49"/>
    <w:rsid w:val="009A1F95"/>
    <w:rsid w:val="009A5C6E"/>
    <w:rsid w:val="009B11EA"/>
    <w:rsid w:val="009B450D"/>
    <w:rsid w:val="009C01A6"/>
    <w:rsid w:val="009C1470"/>
    <w:rsid w:val="009C22A7"/>
    <w:rsid w:val="009C4ECC"/>
    <w:rsid w:val="009F6442"/>
    <w:rsid w:val="00A01E96"/>
    <w:rsid w:val="00A07F6B"/>
    <w:rsid w:val="00A2512A"/>
    <w:rsid w:val="00A27A64"/>
    <w:rsid w:val="00A350F5"/>
    <w:rsid w:val="00A3537F"/>
    <w:rsid w:val="00A366D5"/>
    <w:rsid w:val="00A64385"/>
    <w:rsid w:val="00A65775"/>
    <w:rsid w:val="00AA084B"/>
    <w:rsid w:val="00AB17FD"/>
    <w:rsid w:val="00AB6F24"/>
    <w:rsid w:val="00AC1225"/>
    <w:rsid w:val="00B26D08"/>
    <w:rsid w:val="00B274A4"/>
    <w:rsid w:val="00B3621D"/>
    <w:rsid w:val="00B546F2"/>
    <w:rsid w:val="00B6080F"/>
    <w:rsid w:val="00B70DB2"/>
    <w:rsid w:val="00B74A9C"/>
    <w:rsid w:val="00B954A2"/>
    <w:rsid w:val="00B9647C"/>
    <w:rsid w:val="00B96C11"/>
    <w:rsid w:val="00BB0072"/>
    <w:rsid w:val="00BC095E"/>
    <w:rsid w:val="00BC6519"/>
    <w:rsid w:val="00BF04F3"/>
    <w:rsid w:val="00C14600"/>
    <w:rsid w:val="00C22B72"/>
    <w:rsid w:val="00C50E90"/>
    <w:rsid w:val="00C51BE7"/>
    <w:rsid w:val="00C63F0E"/>
    <w:rsid w:val="00C67D80"/>
    <w:rsid w:val="00C7008E"/>
    <w:rsid w:val="00C76C5F"/>
    <w:rsid w:val="00C84E80"/>
    <w:rsid w:val="00C86C02"/>
    <w:rsid w:val="00CA1254"/>
    <w:rsid w:val="00CA5E15"/>
    <w:rsid w:val="00CE47E9"/>
    <w:rsid w:val="00CF640C"/>
    <w:rsid w:val="00D20789"/>
    <w:rsid w:val="00D307B2"/>
    <w:rsid w:val="00D34C8B"/>
    <w:rsid w:val="00D408AD"/>
    <w:rsid w:val="00D612C3"/>
    <w:rsid w:val="00D6691F"/>
    <w:rsid w:val="00D72921"/>
    <w:rsid w:val="00D7574E"/>
    <w:rsid w:val="00D83100"/>
    <w:rsid w:val="00D90342"/>
    <w:rsid w:val="00D96081"/>
    <w:rsid w:val="00DC29CD"/>
    <w:rsid w:val="00DC5979"/>
    <w:rsid w:val="00DC5F26"/>
    <w:rsid w:val="00DF4D8F"/>
    <w:rsid w:val="00E0270E"/>
    <w:rsid w:val="00E03FAC"/>
    <w:rsid w:val="00E07494"/>
    <w:rsid w:val="00E11191"/>
    <w:rsid w:val="00E16ACE"/>
    <w:rsid w:val="00E203AA"/>
    <w:rsid w:val="00E31702"/>
    <w:rsid w:val="00E35019"/>
    <w:rsid w:val="00E478A0"/>
    <w:rsid w:val="00E51FF1"/>
    <w:rsid w:val="00E57743"/>
    <w:rsid w:val="00E66271"/>
    <w:rsid w:val="00E729DF"/>
    <w:rsid w:val="00E73463"/>
    <w:rsid w:val="00E8302D"/>
    <w:rsid w:val="00E840EF"/>
    <w:rsid w:val="00EA4E95"/>
    <w:rsid w:val="00EC0034"/>
    <w:rsid w:val="00EC0E49"/>
    <w:rsid w:val="00EC3DEF"/>
    <w:rsid w:val="00ED1DCC"/>
    <w:rsid w:val="00EE7278"/>
    <w:rsid w:val="00EE7DFF"/>
    <w:rsid w:val="00F2153A"/>
    <w:rsid w:val="00F408F3"/>
    <w:rsid w:val="00F61176"/>
    <w:rsid w:val="00F61B6C"/>
    <w:rsid w:val="00F635FA"/>
    <w:rsid w:val="00F647A3"/>
    <w:rsid w:val="00F65734"/>
    <w:rsid w:val="00F723CB"/>
    <w:rsid w:val="00F85785"/>
    <w:rsid w:val="00FA6013"/>
    <w:rsid w:val="00FB7752"/>
    <w:rsid w:val="00FC5E3E"/>
    <w:rsid w:val="00FC676D"/>
    <w:rsid w:val="00FC689A"/>
    <w:rsid w:val="00FD6957"/>
    <w:rsid w:val="00FE1DF2"/>
    <w:rsid w:val="00FF15A9"/>
    <w:rsid w:val="00FF3C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D58B2"/>
  <w15:docId w15:val="{D7177C1A-4E67-4C0E-9421-68E428075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basedOn w:val="a3"/>
    <w:next w:val="a3"/>
    <w:link w:val="10"/>
    <w:qFormat/>
    <w:rsid w:val="002C1D00"/>
    <w:pPr>
      <w:jc w:val="center"/>
      <w:outlineLvl w:val="0"/>
    </w:pPr>
    <w:rPr>
      <w:rFonts w:ascii="Times New Roman" w:hAnsi="Times New Roman" w:cs="Times New Roman"/>
      <w:sz w:val="28"/>
      <w:szCs w:val="26"/>
    </w:rPr>
  </w:style>
  <w:style w:type="paragraph" w:styleId="2">
    <w:name w:val="heading 2"/>
    <w:basedOn w:val="a2"/>
    <w:next w:val="a2"/>
    <w:link w:val="20"/>
    <w:qFormat/>
    <w:rsid w:val="00080622"/>
    <w:pPr>
      <w:keepNext/>
      <w:numPr>
        <w:ilvl w:val="1"/>
        <w:numId w:val="2"/>
      </w:numPr>
      <w:suppressAutoHyphens/>
      <w:spacing w:before="360" w:after="120" w:line="240" w:lineRule="auto"/>
      <w:outlineLvl w:val="1"/>
    </w:pPr>
    <w:rPr>
      <w:rFonts w:ascii="Times New Roman" w:eastAsia="Times New Roman" w:hAnsi="Times New Roman" w:cs="Times New Roman"/>
      <w:b/>
      <w:snapToGrid w:val="0"/>
      <w:sz w:val="32"/>
      <w:szCs w:val="20"/>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table" w:styleId="a7">
    <w:name w:val="Table Grid"/>
    <w:basedOn w:val="a5"/>
    <w:uiPriority w:val="39"/>
    <w:rsid w:val="000B5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No Spacing"/>
    <w:uiPriority w:val="99"/>
    <w:qFormat/>
    <w:rsid w:val="000B5F36"/>
    <w:pPr>
      <w:spacing w:after="0" w:line="240" w:lineRule="auto"/>
    </w:pPr>
  </w:style>
  <w:style w:type="character" w:customStyle="1" w:styleId="10">
    <w:name w:val="Заголовок 1 Знак"/>
    <w:basedOn w:val="a4"/>
    <w:link w:val="1"/>
    <w:rsid w:val="002C1D00"/>
    <w:rPr>
      <w:rFonts w:ascii="Times New Roman" w:hAnsi="Times New Roman" w:cs="Times New Roman"/>
      <w:sz w:val="28"/>
      <w:szCs w:val="26"/>
    </w:rPr>
  </w:style>
  <w:style w:type="character" w:customStyle="1" w:styleId="20">
    <w:name w:val="Заголовок 2 Знак"/>
    <w:basedOn w:val="a4"/>
    <w:link w:val="2"/>
    <w:rsid w:val="00080622"/>
    <w:rPr>
      <w:rFonts w:ascii="Times New Roman" w:eastAsia="Times New Roman" w:hAnsi="Times New Roman" w:cs="Times New Roman"/>
      <w:b/>
      <w:snapToGrid w:val="0"/>
      <w:sz w:val="32"/>
      <w:szCs w:val="20"/>
      <w:lang w:eastAsia="ru-RU"/>
    </w:rPr>
  </w:style>
  <w:style w:type="paragraph" w:customStyle="1" w:styleId="a">
    <w:name w:val="Пункт"/>
    <w:basedOn w:val="a2"/>
    <w:rsid w:val="00080622"/>
    <w:pPr>
      <w:numPr>
        <w:ilvl w:val="2"/>
        <w:numId w:val="2"/>
      </w:numPr>
      <w:spacing w:after="0" w:line="360" w:lineRule="auto"/>
      <w:jc w:val="both"/>
    </w:pPr>
    <w:rPr>
      <w:rFonts w:ascii="Times New Roman" w:eastAsia="Times New Roman" w:hAnsi="Times New Roman" w:cs="Times New Roman"/>
      <w:sz w:val="28"/>
      <w:szCs w:val="20"/>
      <w:lang w:eastAsia="ru-RU"/>
    </w:rPr>
  </w:style>
  <w:style w:type="paragraph" w:customStyle="1" w:styleId="a0">
    <w:name w:val="Подпункт"/>
    <w:basedOn w:val="a"/>
    <w:rsid w:val="00080622"/>
    <w:pPr>
      <w:numPr>
        <w:ilvl w:val="3"/>
      </w:numPr>
    </w:pPr>
  </w:style>
  <w:style w:type="paragraph" w:customStyle="1" w:styleId="a1">
    <w:name w:val="Подподпункт"/>
    <w:basedOn w:val="a0"/>
    <w:rsid w:val="00080622"/>
    <w:pPr>
      <w:numPr>
        <w:ilvl w:val="4"/>
      </w:numPr>
    </w:pPr>
  </w:style>
  <w:style w:type="paragraph" w:styleId="a8">
    <w:name w:val="Balloon Text"/>
    <w:basedOn w:val="a2"/>
    <w:link w:val="a9"/>
    <w:uiPriority w:val="99"/>
    <w:semiHidden/>
    <w:unhideWhenUsed/>
    <w:rsid w:val="005347B0"/>
    <w:pPr>
      <w:spacing w:after="0" w:line="240" w:lineRule="auto"/>
    </w:pPr>
    <w:rPr>
      <w:rFonts w:ascii="Segoe UI" w:hAnsi="Segoe UI" w:cs="Segoe UI"/>
      <w:sz w:val="18"/>
      <w:szCs w:val="18"/>
    </w:rPr>
  </w:style>
  <w:style w:type="character" w:customStyle="1" w:styleId="a9">
    <w:name w:val="Текст выноски Знак"/>
    <w:basedOn w:val="a4"/>
    <w:link w:val="a8"/>
    <w:uiPriority w:val="99"/>
    <w:semiHidden/>
    <w:rsid w:val="005347B0"/>
    <w:rPr>
      <w:rFonts w:ascii="Segoe UI" w:hAnsi="Segoe UI" w:cs="Segoe UI"/>
      <w:sz w:val="18"/>
      <w:szCs w:val="18"/>
    </w:rPr>
  </w:style>
  <w:style w:type="paragraph" w:styleId="aa">
    <w:name w:val="Title"/>
    <w:basedOn w:val="a2"/>
    <w:link w:val="ab"/>
    <w:qFormat/>
    <w:rsid w:val="003176C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4"/>
    <w:link w:val="aa"/>
    <w:rsid w:val="003176CB"/>
    <w:rPr>
      <w:rFonts w:ascii="Times New Roman" w:eastAsia="Times New Roman" w:hAnsi="Times New Roman" w:cs="Times New Roman"/>
      <w:b/>
      <w:sz w:val="28"/>
      <w:szCs w:val="20"/>
      <w:lang w:eastAsia="ru-RU"/>
    </w:rPr>
  </w:style>
  <w:style w:type="paragraph" w:styleId="ac">
    <w:name w:val="Normal (Web)"/>
    <w:basedOn w:val="a2"/>
    <w:uiPriority w:val="99"/>
    <w:unhideWhenUsed/>
    <w:rsid w:val="00E0270E"/>
    <w:pPr>
      <w:spacing w:before="100" w:beforeAutospacing="1" w:after="100" w:afterAutospacing="1" w:line="240" w:lineRule="auto"/>
    </w:pPr>
    <w:rPr>
      <w:rFonts w:ascii="Times New Roman" w:hAnsi="Times New Roman" w:cs="Times New Roman"/>
      <w:sz w:val="24"/>
      <w:szCs w:val="24"/>
      <w:lang w:eastAsia="ru-RU"/>
    </w:rPr>
  </w:style>
  <w:style w:type="paragraph" w:styleId="ad">
    <w:name w:val="List Paragraph"/>
    <w:basedOn w:val="a2"/>
    <w:uiPriority w:val="34"/>
    <w:qFormat/>
    <w:rsid w:val="001518F3"/>
    <w:pPr>
      <w:spacing w:after="200" w:line="276" w:lineRule="auto"/>
      <w:ind w:left="720"/>
      <w:contextualSpacing/>
    </w:pPr>
  </w:style>
  <w:style w:type="paragraph" w:styleId="ae">
    <w:name w:val="Body Text"/>
    <w:basedOn w:val="a2"/>
    <w:link w:val="af"/>
    <w:rsid w:val="00EC0E49"/>
    <w:pPr>
      <w:spacing w:after="120" w:line="240" w:lineRule="auto"/>
    </w:pPr>
    <w:rPr>
      <w:rFonts w:ascii="Times New Roman" w:eastAsia="Times New Roman" w:hAnsi="Times New Roman" w:cs="Times New Roman"/>
      <w:sz w:val="24"/>
      <w:szCs w:val="24"/>
      <w:lang w:eastAsia="ru-RU"/>
    </w:rPr>
  </w:style>
  <w:style w:type="character" w:customStyle="1" w:styleId="af">
    <w:name w:val="Основной текст Знак"/>
    <w:basedOn w:val="a4"/>
    <w:link w:val="ae"/>
    <w:rsid w:val="00EC0E49"/>
    <w:rPr>
      <w:rFonts w:ascii="Times New Roman" w:eastAsia="Times New Roman" w:hAnsi="Times New Roman" w:cs="Times New Roman"/>
      <w:sz w:val="24"/>
      <w:szCs w:val="24"/>
      <w:lang w:eastAsia="ru-RU"/>
    </w:rPr>
  </w:style>
  <w:style w:type="character" w:styleId="af0">
    <w:name w:val="annotation reference"/>
    <w:basedOn w:val="a4"/>
    <w:uiPriority w:val="99"/>
    <w:semiHidden/>
    <w:unhideWhenUsed/>
    <w:rsid w:val="00BF04F3"/>
    <w:rPr>
      <w:sz w:val="16"/>
      <w:szCs w:val="16"/>
    </w:rPr>
  </w:style>
  <w:style w:type="paragraph" w:styleId="af1">
    <w:name w:val="annotation text"/>
    <w:basedOn w:val="a2"/>
    <w:link w:val="af2"/>
    <w:uiPriority w:val="99"/>
    <w:semiHidden/>
    <w:unhideWhenUsed/>
    <w:rsid w:val="00BF04F3"/>
    <w:pPr>
      <w:spacing w:line="240" w:lineRule="auto"/>
    </w:pPr>
    <w:rPr>
      <w:sz w:val="20"/>
      <w:szCs w:val="20"/>
    </w:rPr>
  </w:style>
  <w:style w:type="character" w:customStyle="1" w:styleId="af2">
    <w:name w:val="Текст примечания Знак"/>
    <w:basedOn w:val="a4"/>
    <w:link w:val="af1"/>
    <w:uiPriority w:val="99"/>
    <w:semiHidden/>
    <w:rsid w:val="00BF04F3"/>
    <w:rPr>
      <w:sz w:val="20"/>
      <w:szCs w:val="20"/>
    </w:rPr>
  </w:style>
  <w:style w:type="paragraph" w:styleId="af3">
    <w:name w:val="annotation subject"/>
    <w:basedOn w:val="af1"/>
    <w:next w:val="af1"/>
    <w:link w:val="af4"/>
    <w:uiPriority w:val="99"/>
    <w:semiHidden/>
    <w:unhideWhenUsed/>
    <w:rsid w:val="00BF04F3"/>
    <w:rPr>
      <w:b/>
      <w:bCs/>
    </w:rPr>
  </w:style>
  <w:style w:type="character" w:customStyle="1" w:styleId="af4">
    <w:name w:val="Тема примечания Знак"/>
    <w:basedOn w:val="af2"/>
    <w:link w:val="af3"/>
    <w:uiPriority w:val="99"/>
    <w:semiHidden/>
    <w:rsid w:val="00BF04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106080">
      <w:bodyDiv w:val="1"/>
      <w:marLeft w:val="0"/>
      <w:marRight w:val="0"/>
      <w:marTop w:val="0"/>
      <w:marBottom w:val="0"/>
      <w:divBdr>
        <w:top w:val="none" w:sz="0" w:space="0" w:color="auto"/>
        <w:left w:val="none" w:sz="0" w:space="0" w:color="auto"/>
        <w:bottom w:val="none" w:sz="0" w:space="0" w:color="auto"/>
        <w:right w:val="none" w:sz="0" w:space="0" w:color="auto"/>
      </w:divBdr>
    </w:div>
    <w:div w:id="636031916">
      <w:bodyDiv w:val="1"/>
      <w:marLeft w:val="0"/>
      <w:marRight w:val="0"/>
      <w:marTop w:val="0"/>
      <w:marBottom w:val="0"/>
      <w:divBdr>
        <w:top w:val="none" w:sz="0" w:space="0" w:color="auto"/>
        <w:left w:val="none" w:sz="0" w:space="0" w:color="auto"/>
        <w:bottom w:val="none" w:sz="0" w:space="0" w:color="auto"/>
        <w:right w:val="none" w:sz="0" w:space="0" w:color="auto"/>
      </w:divBdr>
    </w:div>
    <w:div w:id="1797679684">
      <w:bodyDiv w:val="1"/>
      <w:marLeft w:val="0"/>
      <w:marRight w:val="0"/>
      <w:marTop w:val="0"/>
      <w:marBottom w:val="0"/>
      <w:divBdr>
        <w:top w:val="none" w:sz="0" w:space="0" w:color="auto"/>
        <w:left w:val="none" w:sz="0" w:space="0" w:color="auto"/>
        <w:bottom w:val="none" w:sz="0" w:space="0" w:color="auto"/>
        <w:right w:val="none" w:sz="0" w:space="0" w:color="auto"/>
      </w:divBdr>
    </w:div>
    <w:div w:id="1947344463">
      <w:bodyDiv w:val="1"/>
      <w:marLeft w:val="0"/>
      <w:marRight w:val="0"/>
      <w:marTop w:val="0"/>
      <w:marBottom w:val="0"/>
      <w:divBdr>
        <w:top w:val="none" w:sz="0" w:space="0" w:color="auto"/>
        <w:left w:val="none" w:sz="0" w:space="0" w:color="auto"/>
        <w:bottom w:val="none" w:sz="0" w:space="0" w:color="auto"/>
        <w:right w:val="none" w:sz="0" w:space="0" w:color="auto"/>
      </w:divBdr>
    </w:div>
    <w:div w:id="1961641467">
      <w:bodyDiv w:val="1"/>
      <w:marLeft w:val="0"/>
      <w:marRight w:val="0"/>
      <w:marTop w:val="0"/>
      <w:marBottom w:val="0"/>
      <w:divBdr>
        <w:top w:val="none" w:sz="0" w:space="0" w:color="auto"/>
        <w:left w:val="none" w:sz="0" w:space="0" w:color="auto"/>
        <w:bottom w:val="none" w:sz="0" w:space="0" w:color="auto"/>
        <w:right w:val="none" w:sz="0" w:space="0" w:color="auto"/>
      </w:divBdr>
    </w:div>
    <w:div w:id="2008749819">
      <w:bodyDiv w:val="1"/>
      <w:marLeft w:val="0"/>
      <w:marRight w:val="0"/>
      <w:marTop w:val="0"/>
      <w:marBottom w:val="0"/>
      <w:divBdr>
        <w:top w:val="none" w:sz="0" w:space="0" w:color="auto"/>
        <w:left w:val="none" w:sz="0" w:space="0" w:color="auto"/>
        <w:bottom w:val="none" w:sz="0" w:space="0" w:color="auto"/>
        <w:right w:val="none" w:sz="0" w:space="0" w:color="auto"/>
      </w:divBdr>
    </w:div>
    <w:div w:id="213374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E2DD6C-62C2-4DB5-BCEC-D78AF547C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Pages>
  <Words>2081</Words>
  <Characters>11863</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Mosenergo</Company>
  <LinksUpToDate>false</LinksUpToDate>
  <CharactersWithSpaces>13917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Кадымова Анна Олеговна</dc:creator>
  <cp:lastModifiedBy>Никитина Инна Анатольевна</cp:lastModifiedBy>
  <cp:revision>16</cp:revision>
  <cp:lastPrinted>2016-04-27T12:13:00Z</cp:lastPrinted>
  <dcterms:created xsi:type="dcterms:W3CDTF">2016-04-26T10:52:00Z</dcterms:created>
  <dcterms:modified xsi:type="dcterms:W3CDTF">2016-04-28T14:35:00Z</dcterms:modified>
</cp:coreProperties>
</file>