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2" w:rsidRPr="001540C2" w:rsidRDefault="009746A0" w:rsidP="001540C2">
      <w:pPr>
        <w:shd w:val="clear" w:color="auto" w:fill="FFFFFF"/>
        <w:tabs>
          <w:tab w:val="left" w:pos="12333"/>
        </w:tabs>
        <w:ind w:left="6946"/>
        <w:jc w:val="right"/>
        <w:rPr>
          <w:bCs/>
          <w:color w:val="000000"/>
          <w:sz w:val="18"/>
          <w:szCs w:val="18"/>
        </w:rPr>
      </w:pPr>
      <w:r>
        <w:rPr>
          <w:bCs/>
          <w:color w:val="FF0000"/>
        </w:rPr>
        <w:t xml:space="preserve"> </w:t>
      </w:r>
      <w:r w:rsidR="001540C2" w:rsidRPr="001540C2">
        <w:rPr>
          <w:b/>
          <w:bCs/>
          <w:color w:val="000000"/>
          <w:sz w:val="18"/>
          <w:szCs w:val="18"/>
        </w:rPr>
        <w:t xml:space="preserve">Приложение № </w:t>
      </w:r>
      <w:r w:rsidR="00A41A6F">
        <w:rPr>
          <w:b/>
          <w:bCs/>
          <w:color w:val="000000"/>
          <w:sz w:val="18"/>
          <w:szCs w:val="18"/>
        </w:rPr>
        <w:t>5</w:t>
      </w:r>
      <w:r w:rsidR="001540C2" w:rsidRPr="001540C2">
        <w:rPr>
          <w:bCs/>
          <w:color w:val="000000"/>
          <w:sz w:val="18"/>
          <w:szCs w:val="18"/>
        </w:rPr>
        <w:t xml:space="preserve">                                                                              к Поручению на                                                    проведение</w:t>
      </w:r>
    </w:p>
    <w:p w:rsidR="001540C2" w:rsidRDefault="001540C2" w:rsidP="001540C2">
      <w:pPr>
        <w:shd w:val="clear" w:color="auto" w:fill="FFFFFF"/>
        <w:jc w:val="right"/>
        <w:rPr>
          <w:b/>
          <w:bCs/>
          <w:color w:val="000000"/>
        </w:rPr>
      </w:pPr>
      <w:r w:rsidRPr="001540C2">
        <w:rPr>
          <w:bCs/>
          <w:color w:val="000000"/>
          <w:sz w:val="18"/>
          <w:szCs w:val="18"/>
        </w:rPr>
        <w:t xml:space="preserve">       закупочных процедур</w:t>
      </w:r>
      <w:r w:rsidRPr="007044A6">
        <w:rPr>
          <w:bCs/>
          <w:color w:val="000000"/>
        </w:rPr>
        <w:t xml:space="preserve"> 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5308FF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 w:rsidRPr="00EC30C8">
        <w:rPr>
          <w:b/>
          <w:bCs/>
          <w:color w:val="FF0000"/>
          <w:sz w:val="28"/>
        </w:rPr>
        <w:t xml:space="preserve">          </w:t>
      </w:r>
      <w:r w:rsidR="00EC30C8" w:rsidRPr="005308FF">
        <w:rPr>
          <w:b/>
          <w:bCs/>
        </w:rPr>
        <w:t>на оказание</w:t>
      </w:r>
      <w:r w:rsidR="0092326E" w:rsidRPr="005308FF">
        <w:rPr>
          <w:b/>
          <w:bCs/>
        </w:rPr>
        <w:t xml:space="preserve"> услуг</w:t>
      </w:r>
    </w:p>
    <w:p w:rsidR="00E2644D" w:rsidRPr="005308FF" w:rsidRDefault="00E2644D" w:rsidP="00E2644D">
      <w:pPr>
        <w:rPr>
          <w:b/>
          <w:bCs/>
        </w:rPr>
      </w:pPr>
      <w:r w:rsidRPr="005308FF">
        <w:rPr>
          <w:b/>
          <w:bCs/>
        </w:rPr>
        <w:t> </w:t>
      </w:r>
    </w:p>
    <w:p w:rsidR="00E2644D" w:rsidRPr="005308FF" w:rsidRDefault="00E2644D" w:rsidP="00E2644D">
      <w:r w:rsidRPr="005308FF">
        <w:t>п. Мурмаши, Мурманской области</w:t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t>«__» _______</w:t>
      </w:r>
      <w:r w:rsidR="00142C2A" w:rsidRPr="005308FF">
        <w:t>201</w:t>
      </w:r>
      <w:r w:rsidR="00C75852">
        <w:t>1</w:t>
      </w:r>
      <w:r w:rsidR="00EC30C8" w:rsidRPr="005308FF">
        <w:t xml:space="preserve"> </w:t>
      </w:r>
      <w:r w:rsidRPr="005308FF">
        <w:t>г.</w:t>
      </w:r>
    </w:p>
    <w:p w:rsidR="00E2644D" w:rsidRPr="005308FF" w:rsidRDefault="00E2644D" w:rsidP="00E2644D">
      <w:r w:rsidRPr="005308FF">
        <w:t> </w:t>
      </w:r>
    </w:p>
    <w:p w:rsidR="00E2644D" w:rsidRPr="005308FF" w:rsidRDefault="00E2644D" w:rsidP="007E0C88">
      <w:pPr>
        <w:jc w:val="both"/>
      </w:pPr>
      <w:r w:rsidRPr="005308FF">
        <w:tab/>
        <w:t>Стороны:</w:t>
      </w:r>
    </w:p>
    <w:p w:rsidR="00E2644D" w:rsidRDefault="00E2644D" w:rsidP="007E0C88">
      <w:pPr>
        <w:jc w:val="both"/>
      </w:pPr>
      <w:r w:rsidRPr="005308FF">
        <w:t xml:space="preserve">Заказчик – ОАО «Территориальная генерирующая компания – 1» (ОАО «ТГК – 1), в лице </w:t>
      </w:r>
      <w:r w:rsidR="009C669C" w:rsidRPr="005308FF">
        <w:t xml:space="preserve">заместителя генерального директора - </w:t>
      </w:r>
      <w:r w:rsidRPr="005308FF">
        <w:t>директора филиала «Кольский» ОАО «ТГК – 1» Антипова А.Г., действующ</w:t>
      </w:r>
      <w:r w:rsidR="003A0FE3" w:rsidRPr="005308FF">
        <w:t>его на ос</w:t>
      </w:r>
      <w:r w:rsidR="001D194E" w:rsidRPr="005308FF">
        <w:t xml:space="preserve">новании доверенности </w:t>
      </w:r>
      <w:r w:rsidR="00131646" w:rsidRPr="005308FF">
        <w:t xml:space="preserve">№ </w:t>
      </w:r>
      <w:r w:rsidR="00C75852">
        <w:t>177-2011</w:t>
      </w:r>
      <w:r w:rsidR="00131646" w:rsidRPr="005308FF">
        <w:t xml:space="preserve"> от </w:t>
      </w:r>
      <w:r w:rsidR="00330CB8" w:rsidRPr="005308FF">
        <w:t>01.01.201</w:t>
      </w:r>
      <w:r w:rsidR="00C75852">
        <w:t>1</w:t>
      </w:r>
      <w:r w:rsidR="00330CB8" w:rsidRPr="005308FF">
        <w:t>г.</w:t>
      </w:r>
      <w:r w:rsidR="00043270" w:rsidRPr="005308FF">
        <w:rPr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 xml:space="preserve">___________________________________ (копия – приложение № </w:t>
      </w:r>
      <w:r w:rsidR="00E779BC" w:rsidRPr="00E779BC">
        <w:t>3</w:t>
      </w:r>
      <w:r>
        <w:t xml:space="preserve">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 xml:space="preserve">_____________________________,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C64A98">
        <w:t xml:space="preserve"> </w:t>
      </w:r>
      <w:r w:rsidR="00780DD5">
        <w:rPr>
          <w:i/>
        </w:rPr>
        <w:t xml:space="preserve">ГЭС-11 КНГЭС </w:t>
      </w:r>
      <w:r w:rsidR="00434BBF">
        <w:rPr>
          <w:i/>
        </w:rPr>
        <w:t>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5308FF" w:rsidRDefault="00E2644D" w:rsidP="007E0C88">
      <w:pPr>
        <w:jc w:val="both"/>
      </w:pPr>
      <w:r>
        <w:t> </w:t>
      </w:r>
    </w:p>
    <w:p w:rsidR="00E2644D" w:rsidRPr="005308FF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A070E4" w:rsidRPr="004B634C" w:rsidRDefault="00E2644D" w:rsidP="00EC30C8">
      <w:pPr>
        <w:jc w:val="both"/>
      </w:pPr>
      <w:r>
        <w:t>1.1. Заказчик поручает, а Подрядчик, в счет оговоренно</w:t>
      </w:r>
      <w:r w:rsidR="00DB0DE4">
        <w:t xml:space="preserve">й статьей 2 настоящего    Договора </w:t>
      </w:r>
      <w:r w:rsidRPr="005B51C9">
        <w:t>стои</w:t>
      </w:r>
      <w:r w:rsidR="001540C2">
        <w:t>мости, обязуется выполнить</w:t>
      </w:r>
      <w:r w:rsidR="00DB0DE4">
        <w:t xml:space="preserve"> работы по </w:t>
      </w:r>
      <w:r w:rsidR="00780DD5" w:rsidRPr="00780DD5">
        <w:rPr>
          <w:b/>
        </w:rPr>
        <w:t>уточнени</w:t>
      </w:r>
      <w:r w:rsidR="00780DD5">
        <w:rPr>
          <w:b/>
        </w:rPr>
        <w:t>ю</w:t>
      </w:r>
      <w:r w:rsidR="00780DD5" w:rsidRPr="00780DD5">
        <w:rPr>
          <w:b/>
        </w:rPr>
        <w:t xml:space="preserve"> критериев безопасности ГТС</w:t>
      </w:r>
      <w:r w:rsidR="00780DD5">
        <w:rPr>
          <w:b/>
        </w:rPr>
        <w:t xml:space="preserve"> </w:t>
      </w:r>
      <w:r w:rsidR="009D21D6" w:rsidRPr="009D21D6">
        <w:rPr>
          <w:b/>
        </w:rPr>
        <w:t xml:space="preserve">Княжегубской </w:t>
      </w:r>
      <w:r w:rsidR="00A41A6F">
        <w:rPr>
          <w:b/>
        </w:rPr>
        <w:t>ГЭС</w:t>
      </w:r>
      <w:r w:rsidR="00780DD5" w:rsidRPr="00780DD5">
        <w:rPr>
          <w:b/>
        </w:rPr>
        <w:t xml:space="preserve"> </w:t>
      </w:r>
      <w:r w:rsidR="00D617AA" w:rsidRPr="00797C31">
        <w:rPr>
          <w:b/>
        </w:rPr>
        <w:t>КНГЭС</w:t>
      </w:r>
      <w:r w:rsidR="00D617AA" w:rsidRPr="004B634C">
        <w:t>.</w:t>
      </w:r>
    </w:p>
    <w:p w:rsidR="00FC5440" w:rsidRPr="00DB2582" w:rsidRDefault="00A42D23" w:rsidP="00EC30C8">
      <w:pPr>
        <w:jc w:val="both"/>
      </w:pPr>
      <w:r>
        <w:t xml:space="preserve"> </w:t>
      </w:r>
      <w:r w:rsidR="00E2644D"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EC30C8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1540C2">
        <w:t>Т</w:t>
      </w:r>
      <w:r w:rsidR="00434BBF">
        <w:t>ехническом задании</w:t>
      </w:r>
      <w:r w:rsidR="001540C2">
        <w:t xml:space="preserve">  (Приложение  №1).</w:t>
      </w:r>
    </w:p>
    <w:p w:rsidR="00E2644D" w:rsidRDefault="00E2644D" w:rsidP="00EC30C8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EC30C8">
      <w:pPr>
        <w:jc w:val="both"/>
      </w:pPr>
      <w:r>
        <w:t> </w:t>
      </w:r>
    </w:p>
    <w:p w:rsidR="00CE7AC6" w:rsidRPr="00FC5440" w:rsidRDefault="00434BBF" w:rsidP="00E2644D">
      <w:r>
        <w:br w:type="page"/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r w:rsidR="001540C2">
        <w:t xml:space="preserve">2 </w:t>
      </w:r>
      <w:r>
        <w:t>к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>2.3. 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1540C2">
        <w:t>2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1540C2" w:rsidP="007E0C88">
      <w:pPr>
        <w:jc w:val="both"/>
      </w:pPr>
      <w:r>
        <w:t>в</w:t>
      </w:r>
      <w:r w:rsidR="00E2644D">
        <w:t>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 xml:space="preserve">3.1. Создать Подрядчику необходимые условия для выполнения работ и оплатить выполненные Работы в соответствии </w:t>
      </w:r>
      <w:r w:rsidR="00AB7D94">
        <w:t>с условиями настоящего Договора.</w:t>
      </w:r>
    </w:p>
    <w:p w:rsidR="00E2644D" w:rsidRDefault="00E2644D" w:rsidP="00FC5440">
      <w:pPr>
        <w:jc w:val="both"/>
      </w:pPr>
      <w:r>
        <w:t>3.</w:t>
      </w:r>
      <w:r w:rsidR="001540C2">
        <w:t>2</w:t>
      </w:r>
      <w:r>
        <w:t xml:space="preserve">. </w:t>
      </w:r>
      <w:r w:rsidR="00AB7D94">
        <w:t xml:space="preserve">  </w:t>
      </w:r>
      <w:r>
        <w:t>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</w:t>
      </w:r>
      <w:r w:rsidR="001540C2">
        <w:t>3</w:t>
      </w:r>
      <w:r>
        <w:t>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5308FF" w:rsidRDefault="00E2644D" w:rsidP="00FC5440">
      <w:pPr>
        <w:jc w:val="both"/>
        <w:rPr>
          <w:b/>
          <w:bCs/>
        </w:rPr>
      </w:pPr>
      <w:r>
        <w:t>4</w:t>
      </w:r>
      <w:r w:rsidR="001540C2">
        <w:t>.1. Выполнить Работы</w:t>
      </w:r>
      <w:r>
        <w:t xml:space="preserve"> по настоящему Договору в сроки, установленные пунктом 5.1. настоящего Договора. 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</w:t>
      </w:r>
      <w:r w:rsidR="001540C2">
        <w:t>зделий, конструкций</w:t>
      </w:r>
      <w:r>
        <w:t>, в случае их предоставления Заказчиком.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5C265F">
        <w:t>3</w:t>
      </w:r>
      <w:r>
        <w:t>. Сдать Заказчику законченные Работы на Объекте.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5C265F">
        <w:t>4</w:t>
      </w:r>
      <w:r>
        <w:t>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Pr="004B634C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902531" w:rsidRPr="004B634C">
        <w:t xml:space="preserve">01 </w:t>
      </w:r>
      <w:r w:rsidR="00780DD5">
        <w:t>октября</w:t>
      </w:r>
      <w:r w:rsidR="00C57D60" w:rsidRPr="004B634C">
        <w:t xml:space="preserve"> </w:t>
      </w:r>
      <w:r w:rsidR="00317456" w:rsidRPr="004B634C">
        <w:t>20</w:t>
      </w:r>
      <w:r w:rsidR="004007E0" w:rsidRPr="004B634C">
        <w:t>1</w:t>
      </w:r>
      <w:r w:rsidR="00CC4BAE" w:rsidRPr="004B634C">
        <w:t>1</w:t>
      </w:r>
      <w:r w:rsidR="00317456" w:rsidRPr="004B634C">
        <w:t>г.</w:t>
      </w:r>
    </w:p>
    <w:p w:rsidR="00E2644D" w:rsidRPr="004B634C" w:rsidRDefault="00E2644D" w:rsidP="00FA1032">
      <w:pPr>
        <w:pStyle w:val="a3"/>
        <w:ind w:firstLine="0"/>
        <w:jc w:val="both"/>
        <w:outlineLvl w:val="0"/>
      </w:pPr>
      <w:r w:rsidRPr="004B634C">
        <w:t>Окончани</w:t>
      </w:r>
      <w:r w:rsidR="001D194E" w:rsidRPr="004B634C">
        <w:t xml:space="preserve">е </w:t>
      </w:r>
      <w:r w:rsidR="008722BD" w:rsidRPr="004B634C">
        <w:t>р</w:t>
      </w:r>
      <w:r w:rsidR="001D194E" w:rsidRPr="004B634C">
        <w:t>абот:</w:t>
      </w:r>
      <w:r w:rsidR="009C669C" w:rsidRPr="004B634C">
        <w:t xml:space="preserve"> </w:t>
      </w:r>
      <w:r w:rsidR="00EC04E0" w:rsidRPr="004B634C">
        <w:t xml:space="preserve"> </w:t>
      </w:r>
      <w:r w:rsidR="005C265F">
        <w:t>20</w:t>
      </w:r>
      <w:r w:rsidR="0092326E" w:rsidRPr="004B634C">
        <w:t xml:space="preserve"> </w:t>
      </w:r>
      <w:r w:rsidR="00780DD5">
        <w:t>декабря</w:t>
      </w:r>
      <w:r w:rsidR="0037170D" w:rsidRPr="004B634C">
        <w:t xml:space="preserve"> 201</w:t>
      </w:r>
      <w:r w:rsidR="00394AC0" w:rsidRPr="004B634C">
        <w:t>1</w:t>
      </w:r>
      <w:r w:rsidR="00D55DC0" w:rsidRPr="004B634C">
        <w:t xml:space="preserve"> </w:t>
      </w:r>
      <w:r w:rsidR="0037170D" w:rsidRPr="004B634C">
        <w:t>г</w:t>
      </w:r>
      <w:r w:rsidR="00D02E00" w:rsidRPr="004B634C">
        <w:t>.</w:t>
      </w:r>
    </w:p>
    <w:p w:rsidR="00E2644D" w:rsidRDefault="00E2644D" w:rsidP="007E0C88">
      <w:pPr>
        <w:pStyle w:val="a3"/>
        <w:jc w:val="both"/>
      </w:pPr>
      <w:r>
        <w:lastRenderedPageBreak/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A3217">
        <w:t>е</w:t>
      </w:r>
      <w:r w:rsidRPr="005B51C9">
        <w:t>тся</w:t>
      </w:r>
      <w:r w:rsidR="00902531">
        <w:t xml:space="preserve"> </w:t>
      </w:r>
      <w:r w:rsidR="00A41A6F">
        <w:t xml:space="preserve">главный специалист по надзору за ГТС филиала «Кольский» ОАО «ТГК-1» - </w:t>
      </w:r>
      <w:r w:rsidR="00780DD5">
        <w:t xml:space="preserve">начальник ГТЦ КНГЭС </w:t>
      </w:r>
      <w:proofErr w:type="spellStart"/>
      <w:r w:rsidR="00780DD5">
        <w:t>Фахурдинов</w:t>
      </w:r>
      <w:proofErr w:type="spellEnd"/>
      <w:r w:rsidR="00780DD5">
        <w:t xml:space="preserve"> Владимир </w:t>
      </w:r>
      <w:proofErr w:type="spellStart"/>
      <w:r w:rsidR="00780DD5">
        <w:t>Мисбахович</w:t>
      </w:r>
      <w:proofErr w:type="spellEnd"/>
      <w:r w:rsidR="00797C31">
        <w:t>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E2644D" w:rsidP="00FC5440">
      <w:pPr>
        <w:pStyle w:val="a3"/>
        <w:ind w:firstLine="0"/>
        <w:jc w:val="both"/>
      </w:pPr>
      <w:r>
        <w:t>6.3. 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D02E00" w:rsidRPr="00D02E00" w:rsidRDefault="00D02E00" w:rsidP="007E0C88">
      <w:pPr>
        <w:pStyle w:val="a3"/>
        <w:jc w:val="both"/>
      </w:pPr>
    </w:p>
    <w:p w:rsidR="009D21D6" w:rsidRPr="005F535E" w:rsidRDefault="009D21D6" w:rsidP="0036014E">
      <w:pPr>
        <w:pStyle w:val="a3"/>
        <w:ind w:firstLine="0"/>
        <w:jc w:val="center"/>
        <w:outlineLvl w:val="0"/>
        <w:rPr>
          <w:b/>
          <w:bCs/>
        </w:rPr>
      </w:pPr>
    </w:p>
    <w:p w:rsidR="00C13722" w:rsidRDefault="00C13722" w:rsidP="00C13722">
      <w:pPr>
        <w:pStyle w:val="a3"/>
        <w:ind w:firstLine="0"/>
        <w:rPr>
          <w:b/>
          <w:bCs/>
        </w:rPr>
      </w:pPr>
    </w:p>
    <w:p w:rsidR="00E2644D" w:rsidRPr="00184AF8" w:rsidRDefault="005C265F" w:rsidP="00C13722">
      <w:pPr>
        <w:pStyle w:val="a3"/>
        <w:ind w:firstLine="0"/>
        <w:jc w:val="center"/>
      </w:pPr>
      <w:r>
        <w:rPr>
          <w:b/>
          <w:bCs/>
        </w:rPr>
        <w:t>8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     </w:t>
      </w:r>
      <w:r w:rsidR="00E2644D"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5C265F" w:rsidP="00FC5440">
      <w:pPr>
        <w:pStyle w:val="a3"/>
        <w:ind w:firstLine="0"/>
        <w:jc w:val="both"/>
      </w:pPr>
      <w:r>
        <w:t>8</w:t>
      </w:r>
      <w:r w:rsidR="00E2644D">
        <w:t xml:space="preserve">.1. </w:t>
      </w:r>
      <w:proofErr w:type="gramStart"/>
      <w:r w:rsidR="00E2644D"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Default="005C265F" w:rsidP="00FC5440">
      <w:pPr>
        <w:pStyle w:val="a3"/>
        <w:ind w:firstLine="0"/>
        <w:jc w:val="both"/>
      </w:pPr>
      <w:r>
        <w:t>8.2</w:t>
      </w:r>
      <w:r w:rsidR="00E2644D">
        <w:t xml:space="preserve">. </w:t>
      </w:r>
      <w:proofErr w:type="gramStart"/>
      <w:r w:rsidR="00E2644D"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 w:rsidR="00E2644D">
        <w:t xml:space="preserve"> дня нарушения Заказчиком условий Договора.</w:t>
      </w:r>
    </w:p>
    <w:p w:rsidR="00E2644D" w:rsidRDefault="005C265F" w:rsidP="00FC5440">
      <w:pPr>
        <w:pStyle w:val="a3"/>
        <w:ind w:firstLine="0"/>
        <w:jc w:val="both"/>
      </w:pPr>
      <w:r>
        <w:lastRenderedPageBreak/>
        <w:t xml:space="preserve">8.3. </w:t>
      </w:r>
      <w:r w:rsidR="00E2644D">
        <w:t xml:space="preserve">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E2644D">
        <w:t>с даты вступления</w:t>
      </w:r>
      <w:proofErr w:type="gramEnd"/>
      <w:r w:rsidR="00E2644D">
        <w:t xml:space="preserve"> судебного акта в законную силу.</w:t>
      </w:r>
    </w:p>
    <w:p w:rsidR="00E2644D" w:rsidRDefault="005C265F" w:rsidP="00FC5440">
      <w:pPr>
        <w:pStyle w:val="a3"/>
        <w:ind w:firstLine="0"/>
        <w:jc w:val="both"/>
      </w:pPr>
      <w:r>
        <w:t>8.4.</w:t>
      </w:r>
      <w:r w:rsidR="00E2644D">
        <w:t>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5C265F" w:rsidP="0036014E">
      <w:pPr>
        <w:pStyle w:val="a3"/>
        <w:ind w:firstLine="0"/>
        <w:jc w:val="center"/>
        <w:outlineLvl w:val="0"/>
      </w:pPr>
      <w:r>
        <w:rPr>
          <w:b/>
          <w:bCs/>
        </w:rPr>
        <w:t>9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E2644D" w:rsidP="00FC5440">
      <w:pPr>
        <w:pStyle w:val="a3"/>
        <w:ind w:firstLine="0"/>
        <w:jc w:val="both"/>
      </w:pPr>
      <w:r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>
        <w:t>и</w:t>
      </w:r>
      <w:proofErr w:type="gramEnd"/>
      <w:r>
        <w:t xml:space="preserve"> 2-х дней с момента наступления вышеуказанных обстоятельств.</w:t>
      </w:r>
    </w:p>
    <w:p w:rsidR="00E2644D" w:rsidRDefault="00E2644D" w:rsidP="00FC5440">
      <w:pPr>
        <w:pStyle w:val="a3"/>
        <w:ind w:firstLine="0"/>
        <w:jc w:val="both"/>
      </w:pPr>
      <w:r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E2644D" w:rsidP="00FC5440">
      <w:pPr>
        <w:pStyle w:val="a3"/>
        <w:ind w:firstLine="0"/>
        <w:jc w:val="both"/>
      </w:pPr>
      <w:r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10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11.3.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Pr="005D5780" w:rsidRDefault="00E2644D" w:rsidP="007E0C88">
      <w:pPr>
        <w:pStyle w:val="a3"/>
        <w:jc w:val="both"/>
      </w:pPr>
      <w:r>
        <w:t> </w:t>
      </w:r>
    </w:p>
    <w:p w:rsidR="00E2644D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5308FF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12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ОСОБЫЕ УСЛОВИЯ</w:t>
      </w:r>
    </w:p>
    <w:p w:rsidR="007A53C5" w:rsidRPr="005308FF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 xml:space="preserve">13.4.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13.5. Все указанные в договоре приложения являются его неотъемлемой частью.</w:t>
      </w:r>
    </w:p>
    <w:p w:rsidR="00E2644D" w:rsidRPr="005D5780" w:rsidRDefault="00E2644D" w:rsidP="00FC5440">
      <w:pPr>
        <w:pStyle w:val="a3"/>
        <w:ind w:firstLine="0"/>
        <w:jc w:val="both"/>
      </w:pPr>
      <w:r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779BC" w:rsidRPr="00E779BC" w:rsidRDefault="00E779BC" w:rsidP="00FC5440">
      <w:pPr>
        <w:pStyle w:val="a3"/>
        <w:ind w:firstLine="0"/>
        <w:jc w:val="both"/>
      </w:pPr>
      <w:r w:rsidRPr="00E779BC">
        <w:t>13</w:t>
      </w:r>
      <w:r>
        <w:t>.7.</w:t>
      </w:r>
      <w:r w:rsidRPr="00E779BC">
        <w:t xml:space="preserve"> </w:t>
      </w:r>
      <w:proofErr w:type="gramStart"/>
      <w:r w:rsidRPr="00D56D2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№4 к настоящему Договору</w:t>
      </w:r>
      <w:proofErr w:type="gramEnd"/>
    </w:p>
    <w:p w:rsidR="00E2644D" w:rsidRPr="005F535E" w:rsidRDefault="00E2644D" w:rsidP="00E2644D">
      <w:pPr>
        <w:pStyle w:val="a3"/>
      </w:pPr>
      <w:r>
        <w:t> </w:t>
      </w:r>
    </w:p>
    <w:p w:rsidR="009D21D6" w:rsidRPr="005F535E" w:rsidRDefault="009D21D6" w:rsidP="00E2644D">
      <w:pPr>
        <w:pStyle w:val="a3"/>
      </w:pPr>
    </w:p>
    <w:p w:rsidR="009D21D6" w:rsidRPr="005F535E" w:rsidRDefault="009D21D6" w:rsidP="00E2644D">
      <w:pPr>
        <w:pStyle w:val="a3"/>
      </w:pPr>
    </w:p>
    <w:p w:rsidR="00E2644D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13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РЕКВИЗИТЫ И АДРЕСА СТОРОН</w:t>
      </w:r>
    </w:p>
    <w:p w:rsidR="00E2644D" w:rsidRDefault="00E2644D" w:rsidP="00E2644D">
      <w:pPr>
        <w:pStyle w:val="a3"/>
        <w:ind w:left="2835" w:firstLine="0"/>
        <w:rPr>
          <w:b/>
          <w:bCs/>
        </w:rPr>
      </w:pPr>
      <w:r>
        <w:rPr>
          <w:b/>
          <w:bCs/>
        </w:rPr>
        <w:t> </w:t>
      </w:r>
    </w:p>
    <w:p w:rsidR="00EC04E0" w:rsidRPr="00434BBF" w:rsidRDefault="00E2644D" w:rsidP="0036014E">
      <w:pPr>
        <w:pStyle w:val="a3"/>
        <w:ind w:firstLine="0"/>
        <w:outlineLvl w:val="0"/>
        <w:rPr>
          <w:b/>
          <w:bCs/>
        </w:rPr>
      </w:pPr>
      <w:r w:rsidRPr="00EC04E0">
        <w:rPr>
          <w:b/>
        </w:rPr>
        <w:t>Заказчи</w:t>
      </w:r>
      <w:r w:rsidR="00EC04E0" w:rsidRPr="00EC04E0">
        <w:rPr>
          <w:b/>
        </w:rPr>
        <w:t>к</w:t>
      </w:r>
      <w:r w:rsidR="00EC04E0">
        <w:rPr>
          <w:b/>
        </w:rPr>
        <w:t>:</w:t>
      </w:r>
    </w:p>
    <w:p w:rsidR="00F13012" w:rsidRPr="00F13012" w:rsidRDefault="00EC04E0" w:rsidP="00F13012">
      <w:r>
        <w:t>О</w:t>
      </w:r>
      <w:r w:rsidR="00D9193C">
        <w:t>АО</w:t>
      </w:r>
      <w:r>
        <w:t xml:space="preserve"> «Территориальная генерирующая компания №1»</w:t>
      </w:r>
      <w:r>
        <w:br/>
        <w:t xml:space="preserve">191186, г. Санкт-Петербург, </w:t>
      </w:r>
      <w:r w:rsidR="00DB2582">
        <w:t xml:space="preserve"> </w:t>
      </w:r>
      <w:r w:rsidR="005F6443">
        <w:t>Марсово поле, д.1</w:t>
      </w:r>
      <w:r>
        <w:br/>
      </w:r>
      <w:r>
        <w:rPr>
          <w:b/>
        </w:rPr>
        <w:t>ИНН</w:t>
      </w:r>
      <w:r>
        <w:t xml:space="preserve"> 7841312071, </w:t>
      </w:r>
      <w:r>
        <w:rPr>
          <w:b/>
        </w:rPr>
        <w:t xml:space="preserve">КПП </w:t>
      </w:r>
      <w:r>
        <w:t>784101001.</w:t>
      </w:r>
      <w:r>
        <w:rPr>
          <w:b/>
        </w:rPr>
        <w:t xml:space="preserve"> ОГРН</w:t>
      </w:r>
      <w:r>
        <w:t xml:space="preserve"> 1057810153400,</w:t>
      </w:r>
      <w:r>
        <w:br/>
      </w:r>
      <w:proofErr w:type="spellStart"/>
      <w:proofErr w:type="gramStart"/>
      <w:r w:rsidR="00A41A6F">
        <w:t>р</w:t>
      </w:r>
      <w:proofErr w:type="spellEnd"/>
      <w:proofErr w:type="gramEnd"/>
      <w:r w:rsidR="00A41A6F">
        <w:t xml:space="preserve">/с 40702810309000000005 в ОАО </w:t>
      </w:r>
      <w:r w:rsidR="00A41A6F">
        <w:rPr>
          <w:rStyle w:val="ac"/>
        </w:rPr>
        <w:t>«АБ «РОССИЯ»</w:t>
      </w:r>
    </w:p>
    <w:p w:rsidR="00F13012" w:rsidRPr="00F13012" w:rsidRDefault="00F13012" w:rsidP="00F13012">
      <w:proofErr w:type="gramStart"/>
      <w:r w:rsidRPr="00F13012">
        <w:t>к</w:t>
      </w:r>
      <w:proofErr w:type="gramEnd"/>
      <w:r w:rsidRPr="00F13012">
        <w:t xml:space="preserve">/с </w:t>
      </w:r>
      <w:r w:rsidRPr="00F13012">
        <w:rPr>
          <w:u w:val="single"/>
        </w:rPr>
        <w:t>301 018 108 000 000 00 861</w:t>
      </w:r>
      <w:r w:rsidRPr="00F13012">
        <w:t xml:space="preserve"> в  ГРКЦ  ГУ </w:t>
      </w:r>
      <w:proofErr w:type="gramStart"/>
      <w:r w:rsidRPr="00F13012">
        <w:t>Банка</w:t>
      </w:r>
      <w:proofErr w:type="gramEnd"/>
      <w:r w:rsidRPr="00F13012">
        <w:t xml:space="preserve"> России по Санкт-Петербургу</w:t>
      </w:r>
    </w:p>
    <w:p w:rsidR="00F13012" w:rsidRPr="00F13012" w:rsidRDefault="00F13012" w:rsidP="00F13012">
      <w:r w:rsidRPr="00F13012">
        <w:t xml:space="preserve">БИК </w:t>
      </w:r>
      <w:r w:rsidRPr="00F13012">
        <w:rPr>
          <w:u w:val="single"/>
        </w:rPr>
        <w:t>044 030 861</w:t>
      </w:r>
      <w:r w:rsidRPr="00F13012">
        <w:t xml:space="preserve"> </w:t>
      </w:r>
    </w:p>
    <w:p w:rsidR="00F13012" w:rsidRPr="00F13012" w:rsidRDefault="00F13012" w:rsidP="00F13012">
      <w:r w:rsidRPr="00F13012">
        <w:t xml:space="preserve">ОКПО </w:t>
      </w:r>
      <w:r w:rsidRPr="00F13012">
        <w:rPr>
          <w:u w:val="single"/>
        </w:rPr>
        <w:t>76 20 15 86</w:t>
      </w:r>
    </w:p>
    <w:p w:rsidR="00F13012" w:rsidRPr="00F13012" w:rsidRDefault="00F13012" w:rsidP="00F13012">
      <w:pPr>
        <w:jc w:val="both"/>
      </w:pPr>
      <w:r w:rsidRPr="00F13012">
        <w:t xml:space="preserve">ОКВЭД </w:t>
      </w:r>
      <w:r w:rsidRPr="00F13012">
        <w:rPr>
          <w:u w:val="single"/>
        </w:rPr>
        <w:t>40.30.1</w:t>
      </w:r>
    </w:p>
    <w:p w:rsidR="00EC04E0" w:rsidRDefault="00F13012" w:rsidP="00F13012">
      <w:r w:rsidRPr="00F13012">
        <w:t xml:space="preserve">ОГРН </w:t>
      </w:r>
      <w:r w:rsidRPr="00F13012">
        <w:rPr>
          <w:u w:val="single"/>
        </w:rPr>
        <w:t>105 781 015 34 00</w:t>
      </w:r>
      <w:r w:rsidR="00EC04E0">
        <w:br/>
      </w:r>
    </w:p>
    <w:p w:rsidR="00EC04E0" w:rsidRDefault="00EC04E0" w:rsidP="0036014E">
      <w:pPr>
        <w:outlineLvl w:val="0"/>
        <w:rPr>
          <w:b/>
        </w:rPr>
      </w:pPr>
      <w:r>
        <w:rPr>
          <w:b/>
        </w:rPr>
        <w:t>Грузополучатель и его адрес:</w:t>
      </w:r>
    </w:p>
    <w:p w:rsidR="00C01F07" w:rsidRPr="00F52A2A" w:rsidRDefault="00E779BC" w:rsidP="00E2644D">
      <w:pPr>
        <w:pStyle w:val="a3"/>
        <w:ind w:firstLine="0"/>
      </w:pPr>
      <w:r>
        <w:t>184355,Мурманская область, Кольский район, п. Мурмаши, ул</w:t>
      </w:r>
      <w:proofErr w:type="gramStart"/>
      <w:r>
        <w:t>.С</w:t>
      </w:r>
      <w:proofErr w:type="gramEnd"/>
      <w:r>
        <w:t>оветская, д.2.</w:t>
      </w:r>
      <w:r>
        <w:br/>
        <w:t>ИНН 7841312071</w:t>
      </w:r>
      <w:r>
        <w:br/>
        <w:t>КПП 510543001</w:t>
      </w:r>
    </w:p>
    <w:p w:rsidR="0067060B" w:rsidRPr="0067060B" w:rsidRDefault="0067060B" w:rsidP="00E2644D">
      <w:pPr>
        <w:pStyle w:val="a3"/>
        <w:ind w:firstLine="0"/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r>
        <w:t>Р/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A10241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lastRenderedPageBreak/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 w:rsidR="005C265F">
        <w:t>Техническое  задание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Смета</w:t>
      </w:r>
    </w:p>
    <w:p w:rsidR="00E2644D" w:rsidRDefault="00E2644D" w:rsidP="00E2644D">
      <w:pPr>
        <w:pStyle w:val="a3"/>
        <w:numPr>
          <w:ilvl w:val="0"/>
          <w:numId w:val="5"/>
        </w:numPr>
      </w:pPr>
      <w:r>
        <w:rPr>
          <w:sz w:val="14"/>
          <w:szCs w:val="14"/>
        </w:rPr>
        <w:t xml:space="preserve">      </w:t>
      </w:r>
      <w:r>
        <w:t xml:space="preserve">Копия свидетельства </w:t>
      </w:r>
      <w:proofErr w:type="gramStart"/>
      <w:r w:rsidR="00E779BC">
        <w:rPr>
          <w:lang w:val="en-US"/>
        </w:rPr>
        <w:t>C</w:t>
      </w:r>
      <w:proofErr w:type="gramEnd"/>
      <w:r w:rsidR="00E779BC">
        <w:t xml:space="preserve">РО </w:t>
      </w:r>
    </w:p>
    <w:p w:rsidR="00E779BC" w:rsidRPr="00012402" w:rsidRDefault="00E779BC" w:rsidP="00E779BC">
      <w:pPr>
        <w:numPr>
          <w:ilvl w:val="0"/>
          <w:numId w:val="5"/>
        </w:numPr>
        <w:jc w:val="both"/>
      </w:pPr>
      <w:r w:rsidRPr="009F5FC7">
        <w:t>Обязанности по обеспечению требований Системы экологического менеджмента.</w:t>
      </w:r>
    </w:p>
    <w:p w:rsidR="00E779BC" w:rsidRPr="009D21D6" w:rsidRDefault="00E779BC" w:rsidP="00E779BC">
      <w:pPr>
        <w:pStyle w:val="a3"/>
        <w:ind w:left="720" w:firstLine="0"/>
      </w:pPr>
    </w:p>
    <w:p w:rsidR="009D21D6" w:rsidRDefault="009D21D6" w:rsidP="009D21D6">
      <w:pPr>
        <w:pStyle w:val="a3"/>
        <w:ind w:left="720" w:firstLine="0"/>
      </w:pPr>
    </w:p>
    <w:p w:rsidR="00E2644D" w:rsidRDefault="00E2644D" w:rsidP="00E779BC">
      <w:pPr>
        <w:pStyle w:val="a3"/>
        <w:ind w:left="360" w:firstLine="0"/>
        <w:rPr>
          <w:b/>
          <w:bCs/>
        </w:rPr>
      </w:pPr>
      <w:r>
        <w:t> </w:t>
      </w:r>
      <w:r>
        <w:rPr>
          <w:b/>
          <w:bCs/>
        </w:rP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ПОДПИСИ И ПЕЧАТИ СТОРОН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ЗАКАЗЧИК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ПОДРЯДЧИК</w:t>
      </w:r>
    </w:p>
    <w:p w:rsidR="00E2644D" w:rsidRP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 w:rsidR="00390869" w:rsidRPr="00B241AB">
        <w:rPr>
          <w:b/>
          <w:bCs/>
          <w:iCs/>
        </w:rPr>
        <w:t>Заместитель генерального директора-</w:t>
      </w:r>
    </w:p>
    <w:p w:rsidR="00390869" w:rsidRPr="00B241AB" w:rsidRDefault="005F227A" w:rsidP="00E2644D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д</w:t>
      </w:r>
      <w:r w:rsidR="00390869" w:rsidRPr="00B241AB">
        <w:rPr>
          <w:b/>
          <w:bCs/>
          <w:iCs/>
        </w:rPr>
        <w:t>иректор филиала «Кольский» ОАО «ТГК-1»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</w:pPr>
      <w:r>
        <w:t>______________/</w:t>
      </w:r>
      <w:r w:rsidR="00390869" w:rsidRPr="00390869">
        <w:rPr>
          <w:u w:val="single"/>
        </w:rPr>
        <w:t>Антипов А.Г./</w:t>
      </w:r>
      <w:r>
        <w:tab/>
      </w:r>
      <w:r>
        <w:tab/>
      </w:r>
      <w:r>
        <w:tab/>
      </w:r>
      <w:r>
        <w:tab/>
      </w:r>
      <w:r>
        <w:tab/>
        <w:t>___________/_____________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390869" w:rsidRDefault="00390869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*Согласовано</w:t>
      </w:r>
    </w:p>
    <w:p w:rsidR="00E2644D" w:rsidRDefault="00E2644D" w:rsidP="00E2644D">
      <w:pPr>
        <w:pStyle w:val="a3"/>
        <w:ind w:firstLine="0"/>
      </w:pPr>
      <w:r>
        <w:t>___________________________</w:t>
      </w:r>
    </w:p>
    <w:p w:rsidR="00E2644D" w:rsidRDefault="00D5547D" w:rsidP="00E2644D">
      <w:pPr>
        <w:pStyle w:val="a3"/>
        <w:ind w:firstLine="0"/>
      </w:pPr>
      <w:r w:rsidRPr="005308FF">
        <w:t xml:space="preserve"> </w:t>
      </w:r>
      <w:r w:rsidR="00E2644D">
        <w:t>*Для экземпляра Заказчика</w:t>
      </w: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 w:rsidP="00E2644D">
      <w:pPr>
        <w:pStyle w:val="a3"/>
        <w:ind w:firstLine="0"/>
      </w:pPr>
    </w:p>
    <w:p w:rsidR="00E779BC" w:rsidRDefault="00E779BC">
      <w:r>
        <w:br w:type="page"/>
      </w:r>
    </w:p>
    <w:p w:rsidR="00E779BC" w:rsidRDefault="00E779BC" w:rsidP="00E2644D">
      <w:pPr>
        <w:pStyle w:val="a3"/>
        <w:ind w:firstLine="0"/>
      </w:pPr>
    </w:p>
    <w:p w:rsidR="00E779BC" w:rsidRDefault="00E779BC" w:rsidP="00E779BC">
      <w:pPr>
        <w:jc w:val="right"/>
      </w:pPr>
      <w:r>
        <w:t xml:space="preserve">Приложение № 4 к договору №______ </w:t>
      </w:r>
      <w:proofErr w:type="gramStart"/>
      <w:r>
        <w:t>от</w:t>
      </w:r>
      <w:proofErr w:type="gramEnd"/>
      <w:r>
        <w:t xml:space="preserve"> _______</w:t>
      </w: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Pr="00B70F53" w:rsidRDefault="00E779BC" w:rsidP="00E779BC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E779BC" w:rsidRDefault="00E779BC" w:rsidP="00E779BC">
      <w:pPr>
        <w:ind w:firstLine="720"/>
        <w:jc w:val="both"/>
        <w:rPr>
          <w:b/>
          <w:u w:val="single"/>
        </w:rPr>
      </w:pPr>
    </w:p>
    <w:p w:rsidR="00E779BC" w:rsidRDefault="00E779BC" w:rsidP="00E779BC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5D5780" w:rsidRPr="005D5780" w:rsidRDefault="00E779BC" w:rsidP="005D5780">
      <w:pPr>
        <w:pStyle w:val="af"/>
        <w:numPr>
          <w:ilvl w:val="1"/>
          <w:numId w:val="4"/>
        </w:numPr>
        <w:tabs>
          <w:tab w:val="clear" w:pos="1440"/>
          <w:tab w:val="num" w:pos="426"/>
        </w:tabs>
        <w:ind w:left="426" w:firstLine="0"/>
        <w:jc w:val="both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5D5780" w:rsidRPr="005D5780" w:rsidRDefault="00E779BC" w:rsidP="005D5780">
      <w:pPr>
        <w:pStyle w:val="af"/>
        <w:numPr>
          <w:ilvl w:val="1"/>
          <w:numId w:val="4"/>
        </w:numPr>
        <w:tabs>
          <w:tab w:val="clear" w:pos="1440"/>
          <w:tab w:val="num" w:pos="426"/>
        </w:tabs>
        <w:ind w:left="426" w:firstLine="0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E779BC" w:rsidRPr="00B70F53" w:rsidRDefault="00E779BC" w:rsidP="005D5780">
      <w:pPr>
        <w:pStyle w:val="af"/>
        <w:numPr>
          <w:ilvl w:val="1"/>
          <w:numId w:val="4"/>
        </w:numPr>
        <w:tabs>
          <w:tab w:val="clear" w:pos="1440"/>
          <w:tab w:val="num" w:pos="426"/>
        </w:tabs>
        <w:ind w:left="426" w:firstLine="0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E779BC" w:rsidRDefault="00E779BC" w:rsidP="00E779BC">
      <w:pPr>
        <w:ind w:left="720"/>
        <w:jc w:val="both"/>
        <w:rPr>
          <w:b/>
          <w:u w:val="single"/>
        </w:rPr>
      </w:pPr>
    </w:p>
    <w:p w:rsidR="00E779BC" w:rsidRPr="00B70F53" w:rsidRDefault="00E779BC" w:rsidP="00E779BC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E779BC" w:rsidRDefault="00E779BC" w:rsidP="005D5780">
      <w:pPr>
        <w:numPr>
          <w:ilvl w:val="0"/>
          <w:numId w:val="9"/>
        </w:numPr>
        <w:spacing w:line="276" w:lineRule="auto"/>
        <w:ind w:hanging="218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E779BC" w:rsidRDefault="00E779BC" w:rsidP="005D5780">
      <w:pPr>
        <w:numPr>
          <w:ilvl w:val="0"/>
          <w:numId w:val="9"/>
        </w:numPr>
        <w:spacing w:line="276" w:lineRule="auto"/>
        <w:ind w:left="426" w:firstLine="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E779BC" w:rsidRDefault="00E779BC" w:rsidP="00E779BC">
      <w:pPr>
        <w:spacing w:line="276" w:lineRule="auto"/>
        <w:jc w:val="both"/>
      </w:pPr>
    </w:p>
    <w:p w:rsidR="00E779BC" w:rsidRDefault="00E779BC" w:rsidP="00E779BC">
      <w:pPr>
        <w:jc w:val="both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pPr>
        <w:jc w:val="right"/>
      </w:pPr>
    </w:p>
    <w:p w:rsidR="00E779BC" w:rsidRDefault="00E779BC" w:rsidP="00E779BC">
      <w:r>
        <w:br w:type="page"/>
      </w:r>
    </w:p>
    <w:p w:rsidR="00E779BC" w:rsidRDefault="00E779BC" w:rsidP="00E779BC">
      <w:pPr>
        <w:jc w:val="right"/>
      </w:pPr>
      <w:r>
        <w:lastRenderedPageBreak/>
        <w:t>Приложение  4.1</w:t>
      </w:r>
    </w:p>
    <w:p w:rsidR="00E779BC" w:rsidRDefault="00E779BC" w:rsidP="00E779BC">
      <w:pPr>
        <w:jc w:val="both"/>
      </w:pPr>
    </w:p>
    <w:p w:rsidR="00E779BC" w:rsidRPr="00F044CD" w:rsidRDefault="00E779BC" w:rsidP="00E779BC">
      <w:pPr>
        <w:pStyle w:val="ad"/>
        <w:spacing w:line="360" w:lineRule="auto"/>
        <w:jc w:val="center"/>
        <w:rPr>
          <w:b/>
          <w:bCs/>
        </w:rPr>
      </w:pPr>
      <w:r w:rsidRPr="00F044CD">
        <w:rPr>
          <w:b/>
          <w:bCs/>
        </w:rPr>
        <w:t>Экологическая политика</w:t>
      </w:r>
    </w:p>
    <w:p w:rsidR="00E779BC" w:rsidRPr="00F044CD" w:rsidRDefault="00E779BC" w:rsidP="00E779BC">
      <w:pPr>
        <w:pStyle w:val="ad"/>
        <w:spacing w:after="0"/>
        <w:ind w:right="74" w:firstLine="6299"/>
        <w:jc w:val="right"/>
        <w:rPr>
          <w:b/>
          <w:bCs/>
          <w:caps/>
        </w:rPr>
      </w:pPr>
      <w:proofErr w:type="gramStart"/>
      <w:r w:rsidRPr="00F044CD">
        <w:rPr>
          <w:b/>
          <w:bCs/>
        </w:rPr>
        <w:t>Утверждена</w:t>
      </w:r>
      <w:proofErr w:type="gramEnd"/>
      <w:r w:rsidRPr="00F044CD">
        <w:rPr>
          <w:b/>
          <w:bCs/>
        </w:rPr>
        <w:t xml:space="preserve"> решением </w:t>
      </w:r>
    </w:p>
    <w:p w:rsidR="00E779BC" w:rsidRPr="00F044CD" w:rsidRDefault="00E779BC" w:rsidP="00E779BC">
      <w:pPr>
        <w:pStyle w:val="ad"/>
        <w:spacing w:after="0"/>
        <w:ind w:left="284" w:right="74" w:firstLine="6299"/>
        <w:jc w:val="right"/>
        <w:rPr>
          <w:b/>
          <w:bCs/>
          <w:caps/>
        </w:rPr>
      </w:pPr>
      <w:r w:rsidRPr="00F044CD">
        <w:rPr>
          <w:b/>
          <w:bCs/>
        </w:rPr>
        <w:t>Совета директоров                                                                   ОА</w:t>
      </w:r>
      <w:proofErr w:type="gramStart"/>
      <w:r w:rsidRPr="00F044CD">
        <w:rPr>
          <w:b/>
          <w:bCs/>
        </w:rPr>
        <w:t>О«</w:t>
      </w:r>
      <w:proofErr w:type="gramEnd"/>
      <w:r w:rsidRPr="00F044CD">
        <w:rPr>
          <w:b/>
          <w:bCs/>
        </w:rPr>
        <w:t xml:space="preserve">ТГК-1» </w:t>
      </w:r>
    </w:p>
    <w:p w:rsidR="00E779BC" w:rsidRPr="00F044CD" w:rsidRDefault="00E779BC" w:rsidP="00E779BC">
      <w:pPr>
        <w:pStyle w:val="ad"/>
        <w:spacing w:after="0"/>
        <w:ind w:right="74" w:firstLine="6299"/>
        <w:jc w:val="right"/>
        <w:rPr>
          <w:b/>
          <w:bCs/>
          <w:caps/>
        </w:rPr>
      </w:pPr>
      <w:r w:rsidRPr="00F044CD">
        <w:rPr>
          <w:b/>
          <w:bCs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F044CD">
          <w:rPr>
            <w:b/>
            <w:bCs/>
          </w:rPr>
          <w:t>2007 г</w:t>
        </w:r>
      </w:smartTag>
      <w:r w:rsidRPr="00F044CD">
        <w:rPr>
          <w:b/>
          <w:bCs/>
        </w:rPr>
        <w:t>.</w:t>
      </w:r>
    </w:p>
    <w:p w:rsidR="00E779BC" w:rsidRPr="00DC43D7" w:rsidRDefault="00E779BC" w:rsidP="00E779BC">
      <w:pPr>
        <w:pStyle w:val="a3"/>
        <w:tabs>
          <w:tab w:val="left" w:pos="0"/>
        </w:tabs>
        <w:ind w:left="-284" w:firstLine="0"/>
        <w:rPr>
          <w:sz w:val="22"/>
          <w:szCs w:val="22"/>
        </w:rPr>
      </w:pPr>
      <w:r w:rsidRPr="00DC43D7">
        <w:rPr>
          <w:sz w:val="22"/>
          <w:szCs w:val="22"/>
        </w:rPr>
        <w:t>ОАО «ТГК-1» –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– Санкт-Петербурге, Ленинградской и Мурманской областях, и в Республике Карелия.</w:t>
      </w:r>
    </w:p>
    <w:p w:rsidR="00E779BC" w:rsidRPr="00DC43D7" w:rsidRDefault="00E779BC" w:rsidP="00E779BC">
      <w:pPr>
        <w:pStyle w:val="a3"/>
        <w:rPr>
          <w:color w:val="000000"/>
          <w:sz w:val="22"/>
          <w:szCs w:val="22"/>
        </w:rPr>
      </w:pPr>
      <w:r w:rsidRPr="00DC43D7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DC43D7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E779BC" w:rsidRPr="00DC43D7" w:rsidRDefault="00E779BC" w:rsidP="00E779BC">
      <w:pPr>
        <w:pStyle w:val="a3"/>
        <w:rPr>
          <w:sz w:val="22"/>
          <w:szCs w:val="22"/>
        </w:rPr>
      </w:pPr>
      <w:r w:rsidRPr="00DC43D7">
        <w:rPr>
          <w:sz w:val="22"/>
          <w:szCs w:val="22"/>
        </w:rPr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рациональное использование природных и энергетических ресурсов;</w:t>
      </w:r>
    </w:p>
    <w:p w:rsidR="00E779BC" w:rsidRPr="00DC43D7" w:rsidRDefault="00E779BC" w:rsidP="00E779BC">
      <w:pPr>
        <w:pStyle w:val="a3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2"/>
          <w:szCs w:val="22"/>
        </w:rPr>
      </w:pPr>
      <w:r w:rsidRPr="00DC43D7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DC43D7">
        <w:rPr>
          <w:color w:val="000000"/>
          <w:sz w:val="22"/>
          <w:szCs w:val="22"/>
        </w:rPr>
        <w:t>негативных воздействий;</w:t>
      </w:r>
    </w:p>
    <w:p w:rsidR="00E779BC" w:rsidRPr="00DC43D7" w:rsidRDefault="00E779BC" w:rsidP="00E779BC">
      <w:pPr>
        <w:pStyle w:val="a3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2"/>
          <w:szCs w:val="22"/>
        </w:rPr>
      </w:pPr>
      <w:r w:rsidRPr="00DC43D7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требованиями международных стандартов.</w:t>
      </w:r>
    </w:p>
    <w:p w:rsidR="00E779BC" w:rsidRPr="00DC43D7" w:rsidRDefault="00E779BC" w:rsidP="00E779BC">
      <w:pPr>
        <w:pStyle w:val="a3"/>
        <w:rPr>
          <w:sz w:val="22"/>
          <w:szCs w:val="22"/>
        </w:rPr>
      </w:pPr>
      <w:r w:rsidRPr="00DC43D7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DC43D7">
        <w:rPr>
          <w:sz w:val="22"/>
          <w:szCs w:val="22"/>
        </w:rPr>
        <w:t>низкоэмиссионными</w:t>
      </w:r>
      <w:proofErr w:type="spellEnd"/>
      <w:r w:rsidRPr="00DC43D7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DC43D7">
        <w:rPr>
          <w:sz w:val="22"/>
          <w:szCs w:val="22"/>
        </w:rPr>
        <w:t>электростанциях</w:t>
      </w:r>
      <w:proofErr w:type="gramEnd"/>
      <w:r w:rsidRPr="00DC43D7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DC43D7">
        <w:rPr>
          <w:sz w:val="22"/>
          <w:szCs w:val="22"/>
        </w:rPr>
        <w:t>вод</w:t>
      </w:r>
      <w:proofErr w:type="gramEnd"/>
      <w:r w:rsidRPr="00DC43D7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E779BC" w:rsidRPr="00DC43D7" w:rsidRDefault="00E779BC" w:rsidP="00E779B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C43D7">
        <w:rPr>
          <w:sz w:val="22"/>
          <w:szCs w:val="22"/>
        </w:rPr>
        <w:t xml:space="preserve">установка </w:t>
      </w:r>
      <w:proofErr w:type="spellStart"/>
      <w:r w:rsidRPr="00DC43D7">
        <w:rPr>
          <w:sz w:val="22"/>
          <w:szCs w:val="22"/>
        </w:rPr>
        <w:t>рыбозащитных</w:t>
      </w:r>
      <w:proofErr w:type="spellEnd"/>
      <w:r w:rsidRPr="00DC43D7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E779BC" w:rsidRPr="00166F54" w:rsidRDefault="00E779BC" w:rsidP="00E779BC">
      <w:pPr>
        <w:pStyle w:val="a3"/>
        <w:rPr>
          <w:color w:val="0000FF"/>
          <w:sz w:val="22"/>
          <w:szCs w:val="22"/>
        </w:rPr>
      </w:pPr>
      <w:r w:rsidRPr="00DC43D7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</w:p>
    <w:sectPr w:rsidR="00E779BC" w:rsidRPr="00166F54" w:rsidSect="00C13722">
      <w:footerReference w:type="even" r:id="rId8"/>
      <w:footerReference w:type="default" r:id="rId9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80" w:rsidRDefault="005D5780">
      <w:r>
        <w:separator/>
      </w:r>
    </w:p>
  </w:endnote>
  <w:endnote w:type="continuationSeparator" w:id="0">
    <w:p w:rsidR="005D5780" w:rsidRDefault="005D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80" w:rsidRDefault="005D5780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80" w:rsidRDefault="005D5780" w:rsidP="00D55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80" w:rsidRDefault="005D5780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4B3">
      <w:rPr>
        <w:rStyle w:val="a5"/>
        <w:noProof/>
      </w:rPr>
      <w:t>8</w:t>
    </w:r>
    <w:r>
      <w:rPr>
        <w:rStyle w:val="a5"/>
      </w:rPr>
      <w:fldChar w:fldCharType="end"/>
    </w:r>
  </w:p>
  <w:p w:rsidR="005D5780" w:rsidRDefault="005D5780" w:rsidP="00D55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80" w:rsidRDefault="005D5780">
      <w:r>
        <w:separator/>
      </w:r>
    </w:p>
  </w:footnote>
  <w:footnote w:type="continuationSeparator" w:id="0">
    <w:p w:rsidR="005D5780" w:rsidRDefault="005D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261B1"/>
    <w:multiLevelType w:val="hybridMultilevel"/>
    <w:tmpl w:val="2ED89D26"/>
    <w:lvl w:ilvl="0" w:tplc="95A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06424"/>
    <w:rsid w:val="000231BA"/>
    <w:rsid w:val="00035767"/>
    <w:rsid w:val="0003577E"/>
    <w:rsid w:val="00043270"/>
    <w:rsid w:val="00052B0C"/>
    <w:rsid w:val="000713CD"/>
    <w:rsid w:val="000D64B3"/>
    <w:rsid w:val="0010786E"/>
    <w:rsid w:val="00111ED5"/>
    <w:rsid w:val="001258E3"/>
    <w:rsid w:val="00131646"/>
    <w:rsid w:val="001374E2"/>
    <w:rsid w:val="00142C2A"/>
    <w:rsid w:val="001540C2"/>
    <w:rsid w:val="00155500"/>
    <w:rsid w:val="00184AF8"/>
    <w:rsid w:val="00190D59"/>
    <w:rsid w:val="001A164F"/>
    <w:rsid w:val="001A3217"/>
    <w:rsid w:val="001A4D8B"/>
    <w:rsid w:val="001B0073"/>
    <w:rsid w:val="001D194E"/>
    <w:rsid w:val="001E103C"/>
    <w:rsid w:val="001E11EC"/>
    <w:rsid w:val="001F29AA"/>
    <w:rsid w:val="00231EB6"/>
    <w:rsid w:val="00261B86"/>
    <w:rsid w:val="00271E17"/>
    <w:rsid w:val="00275CD6"/>
    <w:rsid w:val="002B24FC"/>
    <w:rsid w:val="002C6B46"/>
    <w:rsid w:val="002C7F1B"/>
    <w:rsid w:val="002D0288"/>
    <w:rsid w:val="002E03EF"/>
    <w:rsid w:val="00313DA3"/>
    <w:rsid w:val="00317456"/>
    <w:rsid w:val="0032321F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3F6B7E"/>
    <w:rsid w:val="004007E0"/>
    <w:rsid w:val="00415BFB"/>
    <w:rsid w:val="00424D83"/>
    <w:rsid w:val="00424E37"/>
    <w:rsid w:val="00434BBF"/>
    <w:rsid w:val="004417DA"/>
    <w:rsid w:val="00446CD2"/>
    <w:rsid w:val="0045161F"/>
    <w:rsid w:val="00476445"/>
    <w:rsid w:val="00481E82"/>
    <w:rsid w:val="0048675E"/>
    <w:rsid w:val="0049188E"/>
    <w:rsid w:val="00494345"/>
    <w:rsid w:val="004A11FA"/>
    <w:rsid w:val="004B634C"/>
    <w:rsid w:val="004C3186"/>
    <w:rsid w:val="004C575D"/>
    <w:rsid w:val="004C671B"/>
    <w:rsid w:val="004D3C96"/>
    <w:rsid w:val="004F28ED"/>
    <w:rsid w:val="004F7035"/>
    <w:rsid w:val="00515E02"/>
    <w:rsid w:val="00526222"/>
    <w:rsid w:val="005308FF"/>
    <w:rsid w:val="005503E6"/>
    <w:rsid w:val="00561A51"/>
    <w:rsid w:val="00595044"/>
    <w:rsid w:val="005B36EB"/>
    <w:rsid w:val="005B51C9"/>
    <w:rsid w:val="005C265F"/>
    <w:rsid w:val="005D5780"/>
    <w:rsid w:val="005E5ECC"/>
    <w:rsid w:val="005F227A"/>
    <w:rsid w:val="005F535E"/>
    <w:rsid w:val="005F6443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7060B"/>
    <w:rsid w:val="00686587"/>
    <w:rsid w:val="006A0891"/>
    <w:rsid w:val="006A4878"/>
    <w:rsid w:val="006A59AB"/>
    <w:rsid w:val="006A64DE"/>
    <w:rsid w:val="006C08A0"/>
    <w:rsid w:val="006C5A10"/>
    <w:rsid w:val="006D1721"/>
    <w:rsid w:val="00701A9A"/>
    <w:rsid w:val="0072358D"/>
    <w:rsid w:val="007278DC"/>
    <w:rsid w:val="007375C1"/>
    <w:rsid w:val="00745DDA"/>
    <w:rsid w:val="00767B04"/>
    <w:rsid w:val="00771368"/>
    <w:rsid w:val="00775089"/>
    <w:rsid w:val="00780DD5"/>
    <w:rsid w:val="00792CDD"/>
    <w:rsid w:val="00797C31"/>
    <w:rsid w:val="007A53C5"/>
    <w:rsid w:val="007B353A"/>
    <w:rsid w:val="007E0C88"/>
    <w:rsid w:val="007E2AE2"/>
    <w:rsid w:val="007E7502"/>
    <w:rsid w:val="007F22A8"/>
    <w:rsid w:val="00813F77"/>
    <w:rsid w:val="008722BD"/>
    <w:rsid w:val="00885D18"/>
    <w:rsid w:val="008A0D85"/>
    <w:rsid w:val="008A4D05"/>
    <w:rsid w:val="008B6407"/>
    <w:rsid w:val="00902531"/>
    <w:rsid w:val="00912950"/>
    <w:rsid w:val="00917E47"/>
    <w:rsid w:val="0092326E"/>
    <w:rsid w:val="00930721"/>
    <w:rsid w:val="0093441E"/>
    <w:rsid w:val="009746A0"/>
    <w:rsid w:val="00975790"/>
    <w:rsid w:val="0098191C"/>
    <w:rsid w:val="009A7EC4"/>
    <w:rsid w:val="009C226C"/>
    <w:rsid w:val="009C669C"/>
    <w:rsid w:val="009C7D46"/>
    <w:rsid w:val="009D21D6"/>
    <w:rsid w:val="009F458F"/>
    <w:rsid w:val="009F611C"/>
    <w:rsid w:val="009F7534"/>
    <w:rsid w:val="00A070E4"/>
    <w:rsid w:val="00A10241"/>
    <w:rsid w:val="00A216AE"/>
    <w:rsid w:val="00A229B2"/>
    <w:rsid w:val="00A41A6F"/>
    <w:rsid w:val="00A42D23"/>
    <w:rsid w:val="00A5273F"/>
    <w:rsid w:val="00A64DF1"/>
    <w:rsid w:val="00A82B11"/>
    <w:rsid w:val="00AB71F2"/>
    <w:rsid w:val="00AB788C"/>
    <w:rsid w:val="00AB7D94"/>
    <w:rsid w:val="00AD037B"/>
    <w:rsid w:val="00AD0423"/>
    <w:rsid w:val="00AE011C"/>
    <w:rsid w:val="00AE37A9"/>
    <w:rsid w:val="00B00DA1"/>
    <w:rsid w:val="00B06142"/>
    <w:rsid w:val="00B22B37"/>
    <w:rsid w:val="00B241AB"/>
    <w:rsid w:val="00B34BD8"/>
    <w:rsid w:val="00B94B0D"/>
    <w:rsid w:val="00BA2230"/>
    <w:rsid w:val="00BF68FF"/>
    <w:rsid w:val="00C0149F"/>
    <w:rsid w:val="00C01F07"/>
    <w:rsid w:val="00C06032"/>
    <w:rsid w:val="00C13722"/>
    <w:rsid w:val="00C37A99"/>
    <w:rsid w:val="00C446AA"/>
    <w:rsid w:val="00C45CAA"/>
    <w:rsid w:val="00C57D60"/>
    <w:rsid w:val="00C61D57"/>
    <w:rsid w:val="00C64A11"/>
    <w:rsid w:val="00C64A98"/>
    <w:rsid w:val="00C75852"/>
    <w:rsid w:val="00C75A73"/>
    <w:rsid w:val="00C84CF3"/>
    <w:rsid w:val="00C87579"/>
    <w:rsid w:val="00CB742C"/>
    <w:rsid w:val="00CC4BAE"/>
    <w:rsid w:val="00CE7AC6"/>
    <w:rsid w:val="00D02E00"/>
    <w:rsid w:val="00D5547D"/>
    <w:rsid w:val="00D55DC0"/>
    <w:rsid w:val="00D604CB"/>
    <w:rsid w:val="00D617AA"/>
    <w:rsid w:val="00D619C0"/>
    <w:rsid w:val="00D72518"/>
    <w:rsid w:val="00D800F6"/>
    <w:rsid w:val="00D85725"/>
    <w:rsid w:val="00D9193C"/>
    <w:rsid w:val="00DB0DE4"/>
    <w:rsid w:val="00DB0EED"/>
    <w:rsid w:val="00DB2582"/>
    <w:rsid w:val="00DB75A9"/>
    <w:rsid w:val="00DE3097"/>
    <w:rsid w:val="00E05E0A"/>
    <w:rsid w:val="00E138EF"/>
    <w:rsid w:val="00E24EA5"/>
    <w:rsid w:val="00E2644D"/>
    <w:rsid w:val="00E314D7"/>
    <w:rsid w:val="00E66642"/>
    <w:rsid w:val="00E71AAF"/>
    <w:rsid w:val="00E779BC"/>
    <w:rsid w:val="00E867C0"/>
    <w:rsid w:val="00EB30CC"/>
    <w:rsid w:val="00EC04E0"/>
    <w:rsid w:val="00EC1157"/>
    <w:rsid w:val="00EC30C8"/>
    <w:rsid w:val="00EC411E"/>
    <w:rsid w:val="00EE07C3"/>
    <w:rsid w:val="00EF4F1B"/>
    <w:rsid w:val="00F039DA"/>
    <w:rsid w:val="00F104D3"/>
    <w:rsid w:val="00F117E7"/>
    <w:rsid w:val="00F13012"/>
    <w:rsid w:val="00F22130"/>
    <w:rsid w:val="00F35910"/>
    <w:rsid w:val="00F52A2A"/>
    <w:rsid w:val="00F56490"/>
    <w:rsid w:val="00FA1032"/>
    <w:rsid w:val="00FA48D7"/>
    <w:rsid w:val="00FB1C3B"/>
    <w:rsid w:val="00FC2122"/>
    <w:rsid w:val="00FC3467"/>
    <w:rsid w:val="00FC5440"/>
    <w:rsid w:val="00FD5516"/>
    <w:rsid w:val="00FD64E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customStyle="1" w:styleId="Style9">
    <w:name w:val="Style9"/>
    <w:basedOn w:val="a"/>
    <w:uiPriority w:val="99"/>
    <w:rsid w:val="00AB7D9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AB7D94"/>
    <w:rPr>
      <w:rFonts w:ascii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A41A6F"/>
    <w:rPr>
      <w:b/>
      <w:bCs/>
    </w:rPr>
  </w:style>
  <w:style w:type="paragraph" w:styleId="ad">
    <w:name w:val="Body Text"/>
    <w:basedOn w:val="a"/>
    <w:link w:val="ae"/>
    <w:uiPriority w:val="99"/>
    <w:unhideWhenUsed/>
    <w:rsid w:val="00E77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779BC"/>
    <w:rPr>
      <w:sz w:val="24"/>
      <w:szCs w:val="24"/>
    </w:rPr>
  </w:style>
  <w:style w:type="paragraph" w:customStyle="1" w:styleId="Default">
    <w:name w:val="Default"/>
    <w:rsid w:val="00E77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D5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0C0B-24AA-4596-BF86-95EEED96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2220</Words>
  <Characters>16779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16</cp:revision>
  <cp:lastPrinted>2011-07-15T04:42:00Z</cp:lastPrinted>
  <dcterms:created xsi:type="dcterms:W3CDTF">2010-12-09T10:00:00Z</dcterms:created>
  <dcterms:modified xsi:type="dcterms:W3CDTF">2011-07-18T04:57:00Z</dcterms:modified>
</cp:coreProperties>
</file>